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FE" w:rsidRDefault="00766D06" w:rsidP="007A6D8F">
      <w:pPr>
        <w:pBdr>
          <w:bottom w:val="single" w:sz="4" w:space="1" w:color="auto"/>
        </w:pBdr>
        <w:autoSpaceDE w:val="0"/>
        <w:autoSpaceDN w:val="0"/>
        <w:adjustRightInd w:val="0"/>
        <w:spacing w:after="0" w:line="312" w:lineRule="auto"/>
        <w:rPr>
          <w:rFonts w:ascii="Calibri" w:eastAsia="Times New Roman" w:hAnsi="Calibri" w:cs="Times New Roman"/>
          <w:szCs w:val="20"/>
          <w:lang w:eastAsia="nb-NO"/>
        </w:rPr>
      </w:pPr>
      <w:r w:rsidRPr="00527DFE">
        <w:rPr>
          <w:rFonts w:ascii="Calibri" w:eastAsia="Times New Roman" w:hAnsi="Calibri" w:cs="Times New Roman"/>
          <w:szCs w:val="20"/>
          <w:lang w:eastAsia="nb-NO"/>
        </w:rPr>
        <w:t xml:space="preserve">Spørreskjemaet </w:t>
      </w:r>
      <w:r w:rsidR="005E24EF" w:rsidRPr="00527DFE">
        <w:rPr>
          <w:rFonts w:ascii="Calibri" w:eastAsia="Times New Roman" w:hAnsi="Calibri" w:cs="Times New Roman"/>
          <w:i/>
          <w:szCs w:val="20"/>
          <w:lang w:eastAsia="nb-NO"/>
        </w:rPr>
        <w:t>Erfaring med studiet/emnet</w:t>
      </w:r>
      <w:r w:rsidRPr="00527DFE">
        <w:rPr>
          <w:rFonts w:ascii="Calibri" w:eastAsia="Times New Roman" w:hAnsi="Calibri" w:cs="Times New Roman"/>
          <w:szCs w:val="20"/>
          <w:lang w:eastAsia="nb-NO"/>
        </w:rPr>
        <w:t xml:space="preserve"> </w:t>
      </w:r>
      <w:r w:rsidR="00527DFE">
        <w:rPr>
          <w:rFonts w:ascii="Calibri" w:eastAsia="Times New Roman" w:hAnsi="Calibri" w:cs="Times New Roman"/>
          <w:szCs w:val="20"/>
          <w:lang w:eastAsia="nb-NO"/>
        </w:rPr>
        <w:t>(EMS/</w:t>
      </w:r>
      <w:proofErr w:type="spellStart"/>
      <w:r w:rsidR="00527DFE">
        <w:rPr>
          <w:rFonts w:ascii="Calibri" w:eastAsia="Times New Roman" w:hAnsi="Calibri" w:cs="Times New Roman"/>
          <w:szCs w:val="20"/>
          <w:lang w:eastAsia="nb-NO"/>
        </w:rPr>
        <w:t>EME</w:t>
      </w:r>
      <w:proofErr w:type="spellEnd"/>
      <w:r w:rsidR="00527DFE">
        <w:rPr>
          <w:rFonts w:ascii="Calibri" w:eastAsia="Times New Roman" w:hAnsi="Calibri" w:cs="Times New Roman"/>
          <w:szCs w:val="20"/>
          <w:lang w:eastAsia="nb-NO"/>
        </w:rPr>
        <w:t>)</w:t>
      </w:r>
    </w:p>
    <w:p w:rsidR="00E45924" w:rsidRPr="00527DFE" w:rsidRDefault="00766D06" w:rsidP="007A6D8F">
      <w:pPr>
        <w:pBdr>
          <w:bottom w:val="single" w:sz="4" w:space="1" w:color="auto"/>
        </w:pBdr>
        <w:autoSpaceDE w:val="0"/>
        <w:autoSpaceDN w:val="0"/>
        <w:adjustRightInd w:val="0"/>
        <w:spacing w:after="0" w:line="312" w:lineRule="auto"/>
        <w:rPr>
          <w:rFonts w:ascii="Calibri" w:eastAsia="Times New Roman" w:hAnsi="Calibri" w:cs="Times New Roman"/>
          <w:szCs w:val="20"/>
          <w:lang w:eastAsia="nb-NO"/>
        </w:rPr>
      </w:pPr>
      <w:r w:rsidRPr="00527DFE">
        <w:rPr>
          <w:rFonts w:ascii="Calibri" w:eastAsia="Times New Roman" w:hAnsi="Calibri" w:cs="Times New Roman"/>
          <w:szCs w:val="20"/>
          <w:lang w:eastAsia="nb-NO"/>
        </w:rPr>
        <w:t xml:space="preserve">dekker 7 </w:t>
      </w:r>
      <w:r w:rsidR="00E45924" w:rsidRPr="00527DFE">
        <w:rPr>
          <w:rFonts w:ascii="Calibri" w:eastAsia="Times New Roman" w:hAnsi="Calibri" w:cs="Times New Roman"/>
          <w:szCs w:val="20"/>
          <w:lang w:eastAsia="nb-NO"/>
        </w:rPr>
        <w:t xml:space="preserve">faktorer </w:t>
      </w:r>
      <w:r w:rsidRPr="00527DFE">
        <w:rPr>
          <w:rFonts w:ascii="Calibri" w:eastAsia="Times New Roman" w:hAnsi="Calibri" w:cs="Times New Roman"/>
          <w:szCs w:val="20"/>
          <w:lang w:eastAsia="nb-NO"/>
        </w:rPr>
        <w:t xml:space="preserve">som ansees som sentrale dimensjoner i </w:t>
      </w:r>
      <w:r w:rsidR="00597AFD" w:rsidRPr="00527DFE">
        <w:rPr>
          <w:rFonts w:ascii="Calibri" w:eastAsia="Times New Roman" w:hAnsi="Calibri" w:cs="Times New Roman"/>
          <w:szCs w:val="20"/>
          <w:lang w:eastAsia="nb-NO"/>
        </w:rPr>
        <w:t>et undervisnings- og læringsmiljø</w:t>
      </w:r>
      <w:r w:rsidRPr="00527DFE">
        <w:rPr>
          <w:rFonts w:ascii="Calibri" w:eastAsia="Times New Roman" w:hAnsi="Calibri" w:cs="Times New Roman"/>
          <w:szCs w:val="20"/>
          <w:lang w:eastAsia="nb-NO"/>
        </w:rPr>
        <w:t>.</w:t>
      </w:r>
    </w:p>
    <w:p w:rsidR="00766D06" w:rsidRDefault="00766D06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b/>
          <w:color w:val="000000"/>
          <w:sz w:val="20"/>
          <w:szCs w:val="20"/>
          <w:lang w:eastAsia="nb-NO"/>
        </w:rPr>
      </w:pPr>
    </w:p>
    <w:p w:rsidR="00E45924" w:rsidRPr="00527DFE" w:rsidRDefault="00597AFD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1.  </w:t>
      </w:r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God undervisning – GU</w:t>
      </w:r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ab/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Studentenes oppfatninger av lærernes forklaringer, formidlingsevne,</w:t>
      </w:r>
      <w:r w:rsidR="00C7623C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 </w:t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tilbakemeldinger, kontakt og relasjon til studentene.</w:t>
      </w:r>
    </w:p>
    <w:p w:rsidR="00C7623C" w:rsidRPr="00527DFE" w:rsidRDefault="00C7623C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(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6 utsagn: </w:t>
      </w:r>
      <w:r w:rsidR="001328B7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nr. 3, 7, </w:t>
      </w:r>
      <w:r w:rsidR="00C24579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15, 17</w:t>
      </w:r>
      <w:r w:rsidR="001328B7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, 18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 og 19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)</w:t>
      </w:r>
    </w:p>
    <w:p w:rsidR="00C7623C" w:rsidRPr="00527DFE" w:rsidRDefault="00C7623C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</w:p>
    <w:p w:rsidR="00AB1E70" w:rsidRPr="00527DFE" w:rsidRDefault="00597AFD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2. </w:t>
      </w:r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Generelle ferdigheter – </w:t>
      </w:r>
      <w:proofErr w:type="gramStart"/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GF</w:t>
      </w:r>
      <w:r w:rsid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  </w:t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I</w:t>
      </w:r>
      <w:proofErr w:type="gramEnd"/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 hvilken grad opplever studenter at studiet bidrar til å utvikle deres ferdigheter i problemløsning, samarbeid, skriftlig kommunikasjon og organisering av eget arbeid. </w:t>
      </w:r>
    </w:p>
    <w:p w:rsidR="00E45924" w:rsidRPr="00527DFE" w:rsidRDefault="00AB1E70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(6 utsagn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: 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nr. 2, 9, 11, 16, 22 og 24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)</w:t>
      </w:r>
    </w:p>
    <w:p w:rsidR="00AB1E70" w:rsidRPr="00527DFE" w:rsidRDefault="00E45924" w:rsidP="007A6D8F">
      <w:pPr>
        <w:autoSpaceDE w:val="0"/>
        <w:autoSpaceDN w:val="0"/>
        <w:adjustRightInd w:val="0"/>
        <w:spacing w:after="0" w:line="240" w:lineRule="auto"/>
        <w:ind w:left="2325" w:hanging="2325"/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 </w:t>
      </w:r>
    </w:p>
    <w:p w:rsidR="00AB1E70" w:rsidRPr="00527DFE" w:rsidRDefault="00AB1E70" w:rsidP="007A6D8F">
      <w:pPr>
        <w:autoSpaceDE w:val="0"/>
        <w:autoSpaceDN w:val="0"/>
        <w:adjustRightInd w:val="0"/>
        <w:spacing w:after="0" w:line="240" w:lineRule="auto"/>
        <w:ind w:left="2325" w:hanging="2325"/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</w:pPr>
    </w:p>
    <w:p w:rsidR="007A6D8F" w:rsidRPr="00527DFE" w:rsidRDefault="00597AFD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3. </w:t>
      </w:r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Klare mål – KM</w:t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ab/>
        <w:t>Studentenes oppfatninger av lærernes og programmets</w:t>
      </w:r>
      <w:r w:rsid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/emnets</w:t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 formidling av </w:t>
      </w:r>
      <w:proofErr w:type="spellStart"/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læremål</w:t>
      </w:r>
      <w:proofErr w:type="spellEnd"/>
      <w:r w:rsidR="00AB1E70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/</w:t>
      </w:r>
      <w:r w:rsidR="00EB1B65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læringsutbytte som uttrykk for </w:t>
      </w:r>
      <w:r w:rsidR="00EB1B65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krav og forventninger som stilles til studentenes studiearbeid og innsats.</w:t>
      </w:r>
    </w:p>
    <w:p w:rsidR="002D3376" w:rsidRPr="00527DFE" w:rsidRDefault="002D3376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(3 utsagn: 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nr.</w:t>
      </w:r>
      <w:r w:rsidR="007A6D8F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 6, 13 og 25inv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) </w:t>
      </w:r>
    </w:p>
    <w:p w:rsidR="0051722C" w:rsidRDefault="0051722C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b/>
          <w:color w:val="000000"/>
          <w:sz w:val="18"/>
          <w:szCs w:val="20"/>
          <w:lang w:eastAsia="nb-NO"/>
        </w:rPr>
      </w:pPr>
    </w:p>
    <w:p w:rsidR="0051722C" w:rsidRDefault="007A6D8F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0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18"/>
          <w:szCs w:val="20"/>
          <w:lang w:eastAsia="nb-NO"/>
        </w:rPr>
        <w:t>MERK:</w:t>
      </w:r>
      <w:r w:rsidRPr="00527DFE">
        <w:rPr>
          <w:rFonts w:ascii="Calibri" w:eastAsia="Times New Roman" w:hAnsi="Calibri" w:cs="Arial"/>
          <w:color w:val="000000"/>
          <w:sz w:val="18"/>
          <w:szCs w:val="20"/>
          <w:lang w:eastAsia="nb-NO"/>
        </w:rPr>
        <w:t xml:space="preserve"> 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Skåren for utsagn merket med «</w:t>
      </w:r>
      <w:proofErr w:type="spellStart"/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>inv</w:t>
      </w:r>
      <w:proofErr w:type="spellEnd"/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», må inverteres </w:t>
      </w:r>
      <w:r w:rsidRPr="00527DFE">
        <w:rPr>
          <w:rFonts w:ascii="Calibri" w:eastAsia="Times New Roman" w:hAnsi="Calibri" w:cs="Arial"/>
          <w:b/>
          <w:color w:val="000000"/>
          <w:sz w:val="20"/>
          <w:szCs w:val="20"/>
          <w:lang w:eastAsia="nb-NO"/>
        </w:rPr>
        <w:t>før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utregning av faktorskåren</w:t>
      </w:r>
      <w:r w:rsidR="0051722C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, slik at 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</w:t>
      </w:r>
    </w:p>
    <w:p w:rsidR="007A6D8F" w:rsidRPr="00527DFE" w:rsidRDefault="007A6D8F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0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5 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sym w:font="Wingdings" w:char="F0E0"/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1, 4 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sym w:font="Wingdings" w:char="F0E0"/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2, 2 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sym w:font="Wingdings" w:char="F0E0"/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4 og 5 </w:t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sym w:font="Wingdings" w:char="F0E0"/>
      </w:r>
      <w:r w:rsidRPr="00527DFE">
        <w:rPr>
          <w:rFonts w:ascii="Calibri" w:eastAsia="Times New Roman" w:hAnsi="Calibri" w:cs="Arial"/>
          <w:color w:val="000000"/>
          <w:sz w:val="20"/>
          <w:szCs w:val="20"/>
          <w:lang w:eastAsia="nb-NO"/>
        </w:rPr>
        <w:t xml:space="preserve"> 1.</w:t>
      </w:r>
    </w:p>
    <w:p w:rsidR="007A6D8F" w:rsidRPr="00527DFE" w:rsidRDefault="00E45924" w:rsidP="00EB1B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ab/>
      </w:r>
    </w:p>
    <w:p w:rsidR="00E45924" w:rsidRPr="00527DFE" w:rsidRDefault="00597AFD" w:rsidP="00EB1B65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4. </w:t>
      </w:r>
      <w:proofErr w:type="spellStart"/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Arbeidsbyrde</w:t>
      </w:r>
      <w:proofErr w:type="spellEnd"/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 – </w:t>
      </w:r>
      <w:proofErr w:type="spellStart"/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ARB</w:t>
      </w:r>
      <w:proofErr w:type="spellEnd"/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ab/>
        <w:t xml:space="preserve">Dimensjonen fanger hvordan studentene opplever arbeidsbyrden, om den </w:t>
      </w:r>
    </w:p>
    <w:p w:rsidR="00EB1B65" w:rsidRPr="00527DFE" w:rsidRDefault="00E45924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ab/>
        <w:t>oppleves som passe/overkommelig</w:t>
      </w:r>
      <w:r w:rsidR="0051722C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: </w:t>
      </w:r>
      <w:r w:rsidR="0051722C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softHyphen/>
      </w:r>
      <w:r w:rsidR="0051722C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softHyphen/>
        <w:t>A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t de får tid nok og reelle muligheter til å tilegne seg pensum/lærestoff. (Høy faktorskår indikerer at arbeidsbyrden oppleves som passe/ overkommelig). </w:t>
      </w:r>
    </w:p>
    <w:p w:rsidR="00E45924" w:rsidRPr="00527DFE" w:rsidRDefault="00EB1B65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(4 utsagn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: 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nr. 4inv, 14, 21inv, 26inv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)</w:t>
      </w:r>
    </w:p>
    <w:p w:rsidR="00EB1B65" w:rsidRPr="00527DFE" w:rsidRDefault="00EB1B65" w:rsidP="007A6D8F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</w:p>
    <w:p w:rsidR="00850AEA" w:rsidRPr="00527DFE" w:rsidRDefault="00597AFD" w:rsidP="00850AEA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 xml:space="preserve">5. </w:t>
      </w:r>
      <w:r w:rsidR="00E45924"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Vurderingsformer – VF</w:t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ab/>
        <w:t>Hvorvidt studentene anser at eksamens- og vurderingsformer legger mer vekt på</w:t>
      </w:r>
      <w:r w:rsidR="0051722C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 </w:t>
      </w:r>
      <w:r w:rsidR="00E45924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faglig forståelse enn på å huske, memorere og gjengi faktakunnskaper. (Høy skår indikerer forståelsesorientert vurdering). </w:t>
      </w:r>
    </w:p>
    <w:p w:rsidR="00EB1B65" w:rsidRPr="00527DFE" w:rsidRDefault="00EB1B65" w:rsidP="00EB1B65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(3 utsagn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: 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nr. 8inv, 12</w:t>
      </w:r>
      <w:r w:rsidR="001328B7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inv og 20</w:t>
      </w:r>
      <w:r w:rsidRPr="00527DFE">
        <w:rPr>
          <w:rFonts w:ascii="Calibri" w:eastAsia="Times New Roman" w:hAnsi="Calibri" w:cs="Arial"/>
          <w:b/>
          <w:color w:val="000000"/>
          <w:sz w:val="21"/>
          <w:szCs w:val="20"/>
          <w:lang w:eastAsia="nb-NO"/>
        </w:rPr>
        <w:t>inv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)</w:t>
      </w:r>
    </w:p>
    <w:p w:rsidR="00850AEA" w:rsidRPr="00527DFE" w:rsidRDefault="00850AEA" w:rsidP="00EB1B65">
      <w:pPr>
        <w:autoSpaceDE w:val="0"/>
        <w:autoSpaceDN w:val="0"/>
        <w:adjustRightInd w:val="0"/>
        <w:spacing w:after="0" w:line="240" w:lineRule="auto"/>
        <w:ind w:left="2340" w:hanging="2340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</w:p>
    <w:p w:rsidR="00850AEA" w:rsidRPr="00527DFE" w:rsidRDefault="00597AFD" w:rsidP="00850A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 xml:space="preserve">6. </w:t>
      </w:r>
      <w:r w:rsidR="00850AEA"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Tilbakemeldinger/</w:t>
      </w:r>
    </w:p>
    <w:p w:rsidR="00850AEA" w:rsidRPr="00527DFE" w:rsidRDefault="00850AEA" w:rsidP="00850AEA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Feedback –</w:t>
      </w: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 xml:space="preserve"> </w:t>
      </w:r>
      <w:r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TB</w:t>
      </w: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ab/>
      </w: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 xml:space="preserve">Tar opp forhold knyttet til lærernes tilbakemeldinger på oppgaver/arbeidskrav. </w:t>
      </w:r>
    </w:p>
    <w:p w:rsidR="00850AEA" w:rsidRPr="00527DFE" w:rsidRDefault="00850AEA" w:rsidP="00850A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 xml:space="preserve">(4 utsagn: </w:t>
      </w:r>
      <w:r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nr.</w:t>
      </w:r>
      <w:r w:rsidR="00EF1809"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 xml:space="preserve"> 5, 10, 23inv og 28inv</w:t>
      </w: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>)</w:t>
      </w:r>
    </w:p>
    <w:p w:rsidR="00850AEA" w:rsidRPr="00527DFE" w:rsidRDefault="00850AEA" w:rsidP="00850A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</w:pPr>
    </w:p>
    <w:p w:rsidR="0051722C" w:rsidRDefault="00597AFD" w:rsidP="005172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 xml:space="preserve">7. </w:t>
      </w:r>
      <w:r w:rsidR="00850AEA"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 xml:space="preserve">Akademisk motivasjon – </w:t>
      </w:r>
      <w:proofErr w:type="gramStart"/>
      <w:r w:rsidR="00850AEA"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AM</w:t>
      </w:r>
      <w:r w:rsidR="0051722C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 xml:space="preserve">  </w:t>
      </w:r>
      <w:r w:rsidR="00EF1809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I</w:t>
      </w:r>
      <w:proofErr w:type="gramEnd"/>
      <w:r w:rsidR="00EF1809"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 hvilken grad studentene opplever det meningsfullt å investere tid og </w:t>
      </w:r>
    </w:p>
    <w:p w:rsidR="00850AEA" w:rsidRPr="00527DFE" w:rsidRDefault="00EF1809" w:rsidP="0051722C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krefter AM studiearbeidet − og at studiet</w:t>
      </w:r>
      <w:r w:rsidR="0051722C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>/emnet</w:t>
      </w:r>
      <w:r w:rsidRPr="00527DFE">
        <w:rPr>
          <w:rFonts w:ascii="Calibri" w:eastAsia="Times New Roman" w:hAnsi="Calibri" w:cs="Arial"/>
          <w:color w:val="000000"/>
          <w:sz w:val="21"/>
          <w:szCs w:val="20"/>
          <w:lang w:eastAsia="nb-NO"/>
        </w:rPr>
        <w:t xml:space="preserve"> stimulerer deres faglige interesse for utdanningens emner og fag.</w:t>
      </w:r>
      <w:r w:rsidR="00850AEA"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ab/>
      </w:r>
    </w:p>
    <w:p w:rsidR="00E45924" w:rsidRPr="00527DFE" w:rsidRDefault="00850AEA" w:rsidP="00850A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>(2 utsagn</w:t>
      </w:r>
      <w:r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 xml:space="preserve">: </w:t>
      </w:r>
      <w:r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nr</w:t>
      </w:r>
      <w:r w:rsidR="001328B7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 xml:space="preserve">. </w:t>
      </w:r>
      <w:r w:rsidR="00EF1809" w:rsidRPr="00527DFE">
        <w:rPr>
          <w:rFonts w:ascii="Calibri" w:eastAsia="Times New Roman" w:hAnsi="Calibri" w:cs="Arial"/>
          <w:b/>
          <w:bCs/>
          <w:color w:val="000000"/>
          <w:sz w:val="21"/>
          <w:szCs w:val="20"/>
          <w:lang w:eastAsia="nb-NO"/>
        </w:rPr>
        <w:t>1 og 27</w:t>
      </w:r>
      <w:r w:rsidR="00EF1809" w:rsidRPr="00527DFE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 xml:space="preserve">) </w:t>
      </w:r>
      <w:r w:rsidR="0051722C">
        <w:rPr>
          <w:rFonts w:ascii="Calibri" w:eastAsia="Times New Roman" w:hAnsi="Calibri" w:cs="Arial"/>
          <w:bCs/>
          <w:color w:val="000000"/>
          <w:sz w:val="21"/>
          <w:szCs w:val="20"/>
          <w:lang w:eastAsia="nb-NO"/>
        </w:rPr>
        <w:t xml:space="preserve"> </w:t>
      </w:r>
    </w:p>
    <w:p w:rsidR="00850AEA" w:rsidRPr="00527DFE" w:rsidRDefault="00850AEA" w:rsidP="00850A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1"/>
          <w:szCs w:val="20"/>
          <w:lang w:eastAsia="nb-NO"/>
        </w:rPr>
      </w:pPr>
    </w:p>
    <w:p w:rsidR="0051722C" w:rsidRDefault="00597AFD" w:rsidP="0051722C">
      <w:pPr>
        <w:contextualSpacing/>
        <w:rPr>
          <w:sz w:val="21"/>
          <w:szCs w:val="20"/>
        </w:rPr>
      </w:pPr>
      <w:r w:rsidRPr="00527DFE">
        <w:rPr>
          <w:sz w:val="21"/>
          <w:szCs w:val="20"/>
        </w:rPr>
        <w:t>KOMMENTAR</w:t>
      </w:r>
    </w:p>
    <w:p w:rsidR="0051722C" w:rsidRDefault="00327189" w:rsidP="00527DFE">
      <w:pPr>
        <w:contextualSpacing/>
        <w:rPr>
          <w:sz w:val="21"/>
          <w:szCs w:val="20"/>
        </w:rPr>
      </w:pPr>
      <w:r w:rsidRPr="00527DFE">
        <w:rPr>
          <w:sz w:val="21"/>
          <w:szCs w:val="20"/>
        </w:rPr>
        <w:t>Det bør settes av undervisningstid avslutningsvis i et emne</w:t>
      </w:r>
      <w:r w:rsidR="00394183" w:rsidRPr="00527DFE">
        <w:rPr>
          <w:sz w:val="21"/>
          <w:szCs w:val="20"/>
        </w:rPr>
        <w:t xml:space="preserve">. Å fylle ut </w:t>
      </w:r>
      <w:proofErr w:type="spellStart"/>
      <w:r w:rsidR="00394183" w:rsidRPr="00527DFE">
        <w:rPr>
          <w:sz w:val="21"/>
          <w:szCs w:val="20"/>
        </w:rPr>
        <w:t>EME</w:t>
      </w:r>
      <w:proofErr w:type="spellEnd"/>
      <w:r w:rsidR="00394183" w:rsidRPr="00527DFE">
        <w:rPr>
          <w:sz w:val="21"/>
          <w:szCs w:val="20"/>
        </w:rPr>
        <w:t>-skjemaet i fellesskap sikrer erfaringsmessig høy svarprosent i forhold til når studentene bare får beskjed om å fylle det ut når og hvor det passer dem.</w:t>
      </w:r>
    </w:p>
    <w:p w:rsidR="0051722C" w:rsidRDefault="0051722C" w:rsidP="00527DFE">
      <w:pPr>
        <w:contextualSpacing/>
        <w:rPr>
          <w:sz w:val="21"/>
          <w:szCs w:val="20"/>
        </w:rPr>
      </w:pPr>
    </w:p>
    <w:p w:rsidR="00E45924" w:rsidRPr="00527DFE" w:rsidRDefault="00394183" w:rsidP="00527DFE">
      <w:pPr>
        <w:rPr>
          <w:sz w:val="21"/>
          <w:szCs w:val="20"/>
        </w:rPr>
      </w:pPr>
      <w:r w:rsidRPr="00527DFE">
        <w:rPr>
          <w:sz w:val="21"/>
          <w:szCs w:val="20"/>
        </w:rPr>
        <w:t>I tillegg til å fylle ut skjemaet (elektronisk) bør studentene og få anledning til å kommentere og skrive fritt om forhold de mener er viktig hva gjelder kvaliteten på det aktuelle emnet; for eksempel kan en «5-minutters lapp» anvendes summativ til dette.</w:t>
      </w:r>
      <w:r w:rsidR="004E5E9A" w:rsidRPr="007A6D8F">
        <w:rPr>
          <w:sz w:val="20"/>
          <w:szCs w:val="20"/>
        </w:rPr>
        <w:br w:type="page"/>
      </w:r>
    </w:p>
    <w:p w:rsidR="00597AFD" w:rsidRDefault="00597AFD" w:rsidP="007A6D8F">
      <w:pPr>
        <w:keepNext/>
        <w:keepLines/>
        <w:spacing w:before="200" w:after="0"/>
        <w:contextualSpacing/>
        <w:outlineLvl w:val="2"/>
        <w:rPr>
          <w:rFonts w:eastAsia="Times New Roman" w:cstheme="majorBidi"/>
          <w:bCs/>
          <w:color w:val="002060"/>
          <w:szCs w:val="20"/>
          <w:lang w:eastAsia="nb-NO"/>
        </w:rPr>
      </w:pPr>
    </w:p>
    <w:p w:rsidR="00E45924" w:rsidRPr="0051722C" w:rsidRDefault="00030D57" w:rsidP="007A6D8F">
      <w:pPr>
        <w:keepNext/>
        <w:keepLines/>
        <w:spacing w:before="200" w:after="0"/>
        <w:contextualSpacing/>
        <w:outlineLvl w:val="2"/>
        <w:rPr>
          <w:rFonts w:eastAsia="Times New Roman" w:cstheme="majorBidi"/>
          <w:b/>
          <w:bCs/>
          <w:color w:val="002060"/>
          <w:sz w:val="24"/>
          <w:szCs w:val="20"/>
          <w:lang w:eastAsia="nb-NO"/>
        </w:rPr>
      </w:pPr>
      <w:r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>2020</w:t>
      </w:r>
      <w:r w:rsidR="0021125A">
        <w:rPr>
          <w:rFonts w:eastAsia="Times New Roman" w:cstheme="majorBidi"/>
          <w:bCs/>
          <w:color w:val="002060"/>
          <w:sz w:val="24"/>
          <w:szCs w:val="20"/>
          <w:lang w:eastAsia="nb-NO"/>
        </w:rPr>
        <w:t xml:space="preserve"> </w:t>
      </w:r>
      <w:bookmarkStart w:id="0" w:name="_GoBack"/>
      <w:bookmarkEnd w:id="0"/>
      <w:r w:rsidR="00E45924"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 xml:space="preserve">Erfaringer med </w:t>
      </w:r>
      <w:r w:rsidR="00597AFD"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>emnet</w:t>
      </w:r>
      <w:r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 xml:space="preserve"> </w:t>
      </w:r>
      <w:r w:rsidR="005E24EF"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>(</w:t>
      </w:r>
      <w:proofErr w:type="spellStart"/>
      <w:r w:rsidRPr="0051722C">
        <w:rPr>
          <w:rFonts w:eastAsia="Times New Roman" w:cstheme="majorBidi"/>
          <w:b/>
          <w:bCs/>
          <w:color w:val="002060"/>
          <w:sz w:val="24"/>
          <w:szCs w:val="20"/>
          <w:lang w:eastAsia="nb-NO"/>
        </w:rPr>
        <w:t>EME</w:t>
      </w:r>
      <w:proofErr w:type="spellEnd"/>
      <w:r w:rsidR="005E24EF" w:rsidRPr="0051722C">
        <w:rPr>
          <w:rFonts w:eastAsia="Times New Roman" w:cstheme="majorBidi"/>
          <w:b/>
          <w:bCs/>
          <w:color w:val="002060"/>
          <w:sz w:val="24"/>
          <w:szCs w:val="20"/>
          <w:lang w:eastAsia="nb-NO"/>
        </w:rPr>
        <w:t>)</w:t>
      </w:r>
    </w:p>
    <w:p w:rsidR="00597AFD" w:rsidRPr="0051722C" w:rsidRDefault="00597AFD" w:rsidP="00597AFD">
      <w:pPr>
        <w:keepNext/>
        <w:keepLines/>
        <w:spacing w:before="200" w:after="0"/>
        <w:contextualSpacing/>
        <w:outlineLvl w:val="2"/>
        <w:rPr>
          <w:rFonts w:eastAsia="Times New Roman" w:cstheme="majorBidi"/>
          <w:bCs/>
          <w:color w:val="002060"/>
          <w:sz w:val="24"/>
          <w:szCs w:val="20"/>
          <w:lang w:eastAsia="nb-NO"/>
        </w:rPr>
      </w:pPr>
      <w:r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>EMNE</w:t>
      </w:r>
      <w:r w:rsidRPr="0051722C">
        <w:rPr>
          <w:rFonts w:eastAsia="Times New Roman" w:cstheme="majorBidi"/>
          <w:bCs/>
          <w:color w:val="002060"/>
          <w:sz w:val="24"/>
          <w:szCs w:val="20"/>
          <w:lang w:eastAsia="nb-NO"/>
        </w:rPr>
        <w:t>EVALUERING</w:t>
      </w:r>
    </w:p>
    <w:p w:rsidR="00030D57" w:rsidRDefault="00030D57" w:rsidP="007A6D8F">
      <w:pPr>
        <w:rPr>
          <w:b/>
          <w:sz w:val="20"/>
          <w:szCs w:val="20"/>
          <w:lang w:eastAsia="nb-NO"/>
        </w:rPr>
      </w:pPr>
    </w:p>
    <w:p w:rsidR="00E45924" w:rsidRPr="007A6D8F" w:rsidRDefault="00E45924" w:rsidP="007A6D8F">
      <w:pPr>
        <w:rPr>
          <w:sz w:val="20"/>
          <w:szCs w:val="20"/>
          <w:lang w:eastAsia="nb-NO"/>
        </w:rPr>
      </w:pPr>
      <w:r w:rsidRPr="007A6D8F">
        <w:rPr>
          <w:b/>
          <w:sz w:val="20"/>
          <w:szCs w:val="20"/>
          <w:lang w:eastAsia="nb-NO"/>
        </w:rPr>
        <w:t>|| HE</w:t>
      </w:r>
      <w:r w:rsidRPr="007A6D8F">
        <w:rPr>
          <w:sz w:val="20"/>
          <w:szCs w:val="20"/>
          <w:lang w:eastAsia="nb-NO"/>
        </w:rPr>
        <w:t xml:space="preserve"> = Helt enig || </w:t>
      </w:r>
      <w:r w:rsidRPr="007A6D8F">
        <w:rPr>
          <w:b/>
          <w:sz w:val="20"/>
          <w:szCs w:val="20"/>
          <w:lang w:eastAsia="nb-NO"/>
        </w:rPr>
        <w:t>DE</w:t>
      </w:r>
      <w:r w:rsidRPr="007A6D8F">
        <w:rPr>
          <w:sz w:val="20"/>
          <w:szCs w:val="20"/>
          <w:lang w:eastAsia="nb-NO"/>
        </w:rPr>
        <w:t xml:space="preserve"> = Delvis enig |</w:t>
      </w:r>
      <w:proofErr w:type="gramStart"/>
      <w:r w:rsidRPr="007A6D8F">
        <w:rPr>
          <w:sz w:val="20"/>
          <w:szCs w:val="20"/>
          <w:lang w:eastAsia="nb-NO"/>
        </w:rPr>
        <w:t xml:space="preserve">| </w:t>
      </w:r>
      <w:r w:rsidRPr="007A6D8F">
        <w:rPr>
          <w:b/>
          <w:sz w:val="20"/>
          <w:szCs w:val="20"/>
          <w:lang w:eastAsia="nb-NO"/>
        </w:rPr>
        <w:t>??</w:t>
      </w:r>
      <w:proofErr w:type="gramEnd"/>
      <w:r w:rsidRPr="007A6D8F">
        <w:rPr>
          <w:sz w:val="20"/>
          <w:szCs w:val="20"/>
          <w:lang w:eastAsia="nb-NO"/>
        </w:rPr>
        <w:t xml:space="preserve"> = Usikker</w:t>
      </w:r>
      <w:proofErr w:type="gramStart"/>
      <w:r w:rsidRPr="007A6D8F">
        <w:rPr>
          <w:sz w:val="20"/>
          <w:szCs w:val="20"/>
          <w:lang w:eastAsia="nb-NO"/>
        </w:rPr>
        <w:t>/«</w:t>
      </w:r>
      <w:proofErr w:type="gramEnd"/>
      <w:r w:rsidRPr="007A6D8F">
        <w:rPr>
          <w:sz w:val="20"/>
          <w:szCs w:val="20"/>
          <w:lang w:eastAsia="nb-NO"/>
        </w:rPr>
        <w:t xml:space="preserve">midt på treet»|| </w:t>
      </w:r>
      <w:r w:rsidRPr="007A6D8F">
        <w:rPr>
          <w:b/>
          <w:sz w:val="20"/>
          <w:szCs w:val="20"/>
          <w:lang w:eastAsia="nb-NO"/>
        </w:rPr>
        <w:t>NU</w:t>
      </w:r>
      <w:r w:rsidRPr="007A6D8F">
        <w:rPr>
          <w:sz w:val="20"/>
          <w:szCs w:val="20"/>
          <w:lang w:eastAsia="nb-NO"/>
        </w:rPr>
        <w:t xml:space="preserve"> = Noe uenig || </w:t>
      </w:r>
      <w:r w:rsidRPr="007A6D8F">
        <w:rPr>
          <w:b/>
          <w:sz w:val="20"/>
          <w:szCs w:val="20"/>
          <w:lang w:eastAsia="nb-NO"/>
        </w:rPr>
        <w:t>HU</w:t>
      </w:r>
      <w:r w:rsidRPr="007A6D8F">
        <w:rPr>
          <w:sz w:val="20"/>
          <w:szCs w:val="20"/>
          <w:lang w:eastAsia="nb-NO"/>
        </w:rPr>
        <w:t xml:space="preserve"> = Helt uenig ||</w:t>
      </w:r>
    </w:p>
    <w:tbl>
      <w:tblPr>
        <w:tblW w:w="992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1560"/>
      </w:tblGrid>
      <w:tr w:rsidR="00E45924" w:rsidRPr="007A6D8F" w:rsidTr="006F2C9D">
        <w:trPr>
          <w:trHeight w:val="227"/>
          <w:tblCellSpacing w:w="20" w:type="dxa"/>
        </w:trPr>
        <w:tc>
          <w:tcPr>
            <w:tcW w:w="8304" w:type="dxa"/>
            <w:tcBorders>
              <w:top w:val="single" w:sz="2" w:space="0" w:color="auto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Husk: Bare ett</w:t>
            </w:r>
            <w:r w:rsidRPr="007A6D8F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svar pr utsagn – </w:t>
            </w:r>
            <w:r w:rsidRPr="007A6D8F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ALLE utsagn MÅ besvares</w:t>
            </w:r>
            <w:r w:rsidRPr="007A6D8F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keepNext/>
              <w:spacing w:after="0" w:line="220" w:lineRule="exact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030D57">
              <w:rPr>
                <w:rFonts w:eastAsia="Times New Roman" w:cs="Arial"/>
                <w:b/>
                <w:bCs/>
                <w:sz w:val="15"/>
                <w:szCs w:val="20"/>
                <w:lang w:eastAsia="nb-NO"/>
              </w:rPr>
              <w:t>HE  DE</w:t>
            </w:r>
            <w:proofErr w:type="gramEnd"/>
            <w:r w:rsidRPr="00030D57">
              <w:rPr>
                <w:rFonts w:eastAsia="Times New Roman" w:cs="Arial"/>
                <w:b/>
                <w:bCs/>
                <w:sz w:val="15"/>
                <w:szCs w:val="20"/>
                <w:lang w:eastAsia="nb-NO"/>
              </w:rPr>
              <w:t xml:space="preserve">  ??   </w:t>
            </w:r>
            <w:proofErr w:type="gramStart"/>
            <w:r w:rsidRPr="00030D57">
              <w:rPr>
                <w:rFonts w:eastAsia="Times New Roman" w:cs="Arial"/>
                <w:b/>
                <w:bCs/>
                <w:sz w:val="15"/>
                <w:szCs w:val="20"/>
                <w:lang w:eastAsia="nb-NO"/>
              </w:rPr>
              <w:t>NU  HU</w:t>
            </w:r>
            <w:proofErr w:type="gramEnd"/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A84455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   I dette emnet opplevde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jeg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det meningsfullt å investere tid og krefter i studiearbeidet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   </w:t>
            </w:r>
            <w:r w:rsidR="00A84455">
              <w:rPr>
                <w:rFonts w:eastAsia="Times New Roman" w:cs="Times New Roman"/>
                <w:sz w:val="20"/>
                <w:szCs w:val="20"/>
                <w:lang w:eastAsia="nb-NO"/>
              </w:rPr>
              <w:t>Emnet bidro til at jeg ble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bedre til å samarbeide og delta i </w:t>
            </w:r>
            <w:r w:rsidRPr="007A6D8F">
              <w:rPr>
                <w:rFonts w:eastAsia="Times New Roman" w:cs="Times New Roman"/>
                <w:i/>
                <w:sz w:val="20"/>
                <w:szCs w:val="20"/>
                <w:lang w:eastAsia="nb-NO"/>
              </w:rPr>
              <w:t>team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arbeid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3   Lærerne </w:t>
            </w:r>
            <w:r w:rsidR="00A84455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i dette emnet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motiver</w:t>
            </w:r>
            <w:r w:rsidR="00A84455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te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meg til å gjøre mitt beste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4   </w:t>
            </w:r>
            <w:r w:rsidR="00A84455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 xml:space="preserve">Arbeidsbyrden i emnet var </w:t>
            </w:r>
            <w:r w:rsidRPr="007A6D8F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>for stor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>5 Tilbakemeldingene jeg fikk førte til at jeg leste nøye gjennom oppgaven min en gang til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6   Det </w:t>
            </w:r>
            <w:r w:rsidR="008B5F27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var lett å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forstå hvilke krav som </w:t>
            </w:r>
            <w:r w:rsidR="008B5F27">
              <w:rPr>
                <w:rFonts w:eastAsia="Times New Roman" w:cs="Times New Roman"/>
                <w:sz w:val="20"/>
                <w:szCs w:val="20"/>
                <w:lang w:eastAsia="nb-NO"/>
              </w:rPr>
              <w:t>ble stilt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til studiearbeidet </w:t>
            </w:r>
            <w:r w:rsidR="008B5F27">
              <w:rPr>
                <w:rFonts w:eastAsia="Times New Roman" w:cs="Times New Roman"/>
                <w:sz w:val="20"/>
                <w:szCs w:val="20"/>
                <w:lang w:eastAsia="nb-NO"/>
              </w:rPr>
              <w:t>i dette 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7  Lærerne</w:t>
            </w:r>
            <w:proofErr w:type="gramEnd"/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</w:t>
            </w:r>
            <w:r w:rsidR="008B5F27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i emnet la ned mye arbeid i å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gi tilbakemeldinger på oppgavene mine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4A6463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8  For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å klare seg godt i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dette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emnet</w:t>
            </w:r>
            <w:r w:rsidR="005C2283">
              <w:rPr>
                <w:rFonts w:eastAsia="Times New Roman" w:cs="Times New Roman"/>
                <w:sz w:val="20"/>
                <w:szCs w:val="20"/>
                <w:lang w:eastAsia="nb-NO"/>
              </w:rPr>
              <w:t>, var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god hukommelse egentlig alt du treng</w:t>
            </w:r>
            <w:r w:rsidR="005C2283">
              <w:rPr>
                <w:rFonts w:eastAsia="Times New Roman" w:cs="Times New Roman"/>
                <w:sz w:val="20"/>
                <w:szCs w:val="20"/>
                <w:lang w:eastAsia="nb-NO"/>
              </w:rPr>
              <w:t>te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5C2283" w:rsidP="007A6D8F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>
              <w:rPr>
                <w:rFonts w:eastAsia="Times New Roman" w:cs="Calibri"/>
                <w:sz w:val="20"/>
                <w:szCs w:val="20"/>
                <w:lang w:eastAsia="nb-NO"/>
              </w:rPr>
              <w:t>9 Emnet bidro</w:t>
            </w:r>
            <w:r w:rsidR="00E45924"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til at jeg </w:t>
            </w:r>
            <w:r>
              <w:rPr>
                <w:rFonts w:eastAsia="Times New Roman" w:cs="Calibri"/>
                <w:sz w:val="20"/>
                <w:szCs w:val="20"/>
                <w:lang w:eastAsia="nb-NO"/>
              </w:rPr>
              <w:t xml:space="preserve">ble bedre </w:t>
            </w:r>
            <w:r w:rsidR="00472EF8">
              <w:rPr>
                <w:rFonts w:eastAsia="Times New Roman" w:cs="Calibri"/>
                <w:sz w:val="20"/>
                <w:szCs w:val="20"/>
                <w:lang w:eastAsia="nb-NO"/>
              </w:rPr>
              <w:t>til</w:t>
            </w:r>
            <w:r w:rsidR="00E45924"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å organisere eget </w:t>
            </w:r>
            <w:r>
              <w:rPr>
                <w:rFonts w:eastAsia="Times New Roman" w:cs="Calibri"/>
                <w:sz w:val="20"/>
                <w:szCs w:val="20"/>
                <w:lang w:eastAsia="nb-NO"/>
              </w:rPr>
              <w:t>studie</w:t>
            </w:r>
            <w:r w:rsidR="00E45924" w:rsidRPr="007A6D8F">
              <w:rPr>
                <w:rFonts w:eastAsia="Times New Roman" w:cs="Calibri"/>
                <w:sz w:val="20"/>
                <w:szCs w:val="20"/>
                <w:lang w:eastAsia="nb-NO"/>
              </w:rPr>
              <w:t>arbeid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51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tabs>
                <w:tab w:val="left" w:pos="4857"/>
              </w:tabs>
              <w:spacing w:after="0" w:line="240" w:lineRule="exact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10 </w:t>
            </w:r>
            <w:r w:rsidR="005C2283">
              <w:rPr>
                <w:rFonts w:eastAsia="Times New Roman" w:cs="Calibri"/>
                <w:sz w:val="20"/>
                <w:szCs w:val="20"/>
                <w:lang w:eastAsia="nb-NO"/>
              </w:rPr>
              <w:t>Tilbakemeldin</w:t>
            </w:r>
            <w:r w:rsidR="005E24EF">
              <w:rPr>
                <w:rFonts w:eastAsia="Times New Roman" w:cs="Calibri"/>
                <w:sz w:val="20"/>
                <w:szCs w:val="20"/>
                <w:lang w:eastAsia="nb-NO"/>
              </w:rPr>
              <w:t>gene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på </w:t>
            </w:r>
            <w:r w:rsidR="005E24EF">
              <w:rPr>
                <w:rFonts w:eastAsia="Times New Roman" w:cs="Calibri"/>
                <w:sz w:val="20"/>
                <w:szCs w:val="20"/>
                <w:lang w:eastAsia="nb-NO"/>
              </w:rPr>
              <w:t xml:space="preserve">mine 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oppgaver/arbeidskrav ga klare meldinger om hva jeg    </w:t>
            </w:r>
          </w:p>
          <w:p w:rsidR="00E45924" w:rsidRPr="007A6D8F" w:rsidRDefault="00E45924" w:rsidP="007A6D8F">
            <w:pPr>
              <w:tabs>
                <w:tab w:val="left" w:pos="4857"/>
              </w:tabs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     måtte forbedre til neste gang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97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tabs>
                <w:tab w:val="left" w:pos="7740"/>
              </w:tabs>
              <w:spacing w:after="0" w:line="260" w:lineRule="exact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11 </w:t>
            </w:r>
            <w:r w:rsidR="005E24EF">
              <w:rPr>
                <w:rFonts w:eastAsia="Times New Roman" w:cs="Calibri"/>
                <w:sz w:val="20"/>
                <w:szCs w:val="20"/>
                <w:lang w:eastAsia="nb-NO"/>
              </w:rPr>
              <w:t>I løpet av dette emnet er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jeg blitt bedre til å kommunisere og uttrykke meg skriftlig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12 Jeg synes lærerne 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på dette emnet var </w:t>
            </w:r>
            <w:r w:rsidR="00CC2D47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mer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int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>eressert i å sjekke hva vi husket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enn </w:t>
            </w:r>
            <w:r w:rsidRPr="007A6D8F">
              <w:rPr>
                <w:rFonts w:eastAsia="Times New Roman" w:cs="Times New Roman"/>
                <w:i/>
                <w:sz w:val="20"/>
                <w:szCs w:val="20"/>
                <w:lang w:eastAsia="nb-NO"/>
              </w:rPr>
              <w:t>det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vi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forst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5E24EF" w:rsidP="007A6D8F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13 Jeg hadde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en klar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oppfatning av hvordan jeg lå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an </w:t>
            </w:r>
            <w:r w:rsidR="00232FC7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og greidde meg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i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64" w:lineRule="auto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14 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>Opplegget i emnet ga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oss 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>nok tid slik at vi kunne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lære oss tingene ordentlig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15 </w:t>
            </w:r>
            <w:r w:rsidR="005E24EF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>Lærerne la</w:t>
            </w:r>
            <w:r w:rsidRPr="007A6D8F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 xml:space="preserve"> vekt på å forstå problemer vi måtte ha med studiearbeidet</w:t>
            </w:r>
            <w:r w:rsidR="005E24EF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 xml:space="preserve"> i dette 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5E24EF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16 Undervisningopplegget bidro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til at jeg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bedret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mine ferdigheter i problemløsning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5E24EF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17 Lærerne ga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vanligvis </w:t>
            </w:r>
            <w:r w:rsidR="00E45924" w:rsidRPr="007A6D8F">
              <w:rPr>
                <w:rFonts w:eastAsia="Times New Roman" w:cs="Times New Roman"/>
                <w:i/>
                <w:sz w:val="20"/>
                <w:szCs w:val="20"/>
                <w:lang w:eastAsia="nb-NO"/>
              </w:rPr>
              <w:t xml:space="preserve">nyttige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tilbak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emeldinger om hvordan jeg klarte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meg i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dette 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97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18 </w:t>
            </w:r>
            <w:r w:rsidR="005E24EF">
              <w:rPr>
                <w:rFonts w:eastAsia="Times New Roman" w:cs="Times New Roman"/>
                <w:sz w:val="20"/>
                <w:szCs w:val="20"/>
                <w:lang w:eastAsia="nb-NO"/>
              </w:rPr>
              <w:t>På dette emnet var l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ærerne virkelig gode til å forklare tingene for oss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232FC7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19 Jeg opplevde at lærerstaben la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stor vekt på å gjøre lærestoffet interessant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97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F36D1C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20 Altfor mange lærere stilte spørsmål som bare gja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ld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t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faktakunnskaper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i 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64" w:lineRule="auto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21 </w:t>
            </w:r>
            <w:r w:rsidR="00232FC7">
              <w:rPr>
                <w:rFonts w:eastAsia="Times New Roman" w:cs="Calibri"/>
                <w:sz w:val="20"/>
                <w:szCs w:val="20"/>
                <w:lang w:eastAsia="nb-NO"/>
              </w:rPr>
              <w:t>I emnet</w:t>
            </w:r>
            <w:r w:rsidR="00185EDB">
              <w:rPr>
                <w:rFonts w:eastAsia="Times New Roman" w:cs="Calibri"/>
                <w:sz w:val="20"/>
                <w:szCs w:val="20"/>
                <w:lang w:eastAsia="nb-NO"/>
              </w:rPr>
              <w:t xml:space="preserve"> ble det </w:t>
            </w:r>
            <w:r w:rsidR="00232FC7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stilt </w:t>
            </w:r>
            <w:r w:rsidR="00185EDB">
              <w:rPr>
                <w:rFonts w:eastAsia="Times New Roman" w:cs="Times New Roman"/>
                <w:sz w:val="20"/>
                <w:szCs w:val="20"/>
                <w:lang w:eastAsia="nb-NO"/>
              </w:rPr>
              <w:t>høye krav som førte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til stort press på meg som student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185EDB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22 Emnet bidro til at jeg utviklet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mine analytiske evner og ferdigheter  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>23 Tilbakemelding</w:t>
            </w:r>
            <w:r w:rsidR="00185EDB">
              <w:rPr>
                <w:rFonts w:eastAsia="Times New Roman" w:cs="Calibri"/>
                <w:sz w:val="20"/>
                <w:szCs w:val="20"/>
                <w:lang w:eastAsia="nb-NO"/>
              </w:rPr>
              <w:t>er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på </w:t>
            </w:r>
            <w:r w:rsidR="00185EDB">
              <w:rPr>
                <w:rFonts w:eastAsia="Times New Roman" w:cs="Calibri"/>
                <w:sz w:val="20"/>
                <w:szCs w:val="20"/>
                <w:lang w:eastAsia="nb-NO"/>
              </w:rPr>
              <w:t>oppgaver kom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ofte </w:t>
            </w:r>
            <w:r w:rsidR="00185EDB">
              <w:rPr>
                <w:rFonts w:eastAsia="Times New Roman" w:cs="Calibri"/>
                <w:sz w:val="20"/>
                <w:szCs w:val="20"/>
                <w:lang w:eastAsia="nb-NO"/>
              </w:rPr>
              <w:t>for sent slik at nytteverdien ble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ganske liten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185EDB" w:rsidP="007A6D8F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24 Emnet bidro til at jeg ble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tryggere på å arbeide med nye problemstillinger og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utfordringer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185EDB" w:rsidP="007A6D8F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25 Det var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vanskelig å f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orstå nøyaktig hva man forventet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</w:t>
            </w:r>
            <w:r w:rsidR="00232FC7">
              <w:rPr>
                <w:rFonts w:eastAsia="Times New Roman" w:cs="Times New Roman"/>
                <w:sz w:val="20"/>
                <w:szCs w:val="20"/>
                <w:lang w:eastAsia="nb-NO"/>
              </w:rPr>
              <w:t>vi skulle lære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i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dette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185EDB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26 Emnets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pensum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var for omfattende til </w:t>
            </w:r>
            <w:r w:rsidR="00232FC7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at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vi 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kunne </w:t>
            </w:r>
            <w:r w:rsidR="00E45924"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lære oss alt skikkelig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27 </w:t>
            </w:r>
            <w:r w:rsidR="00185EDB">
              <w:rPr>
                <w:rFonts w:eastAsia="Times New Roman" w:cs="Times New Roman"/>
                <w:sz w:val="20"/>
                <w:szCs w:val="20"/>
                <w:lang w:eastAsia="nb-NO"/>
              </w:rPr>
              <w:t>Emnet stimulerte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min faglige interesse for utdanningens </w:t>
            </w:r>
            <w:r w:rsidR="00185EDB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øvrige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emner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28 </w:t>
            </w:r>
            <w:r w:rsidR="00466AB0">
              <w:rPr>
                <w:rFonts w:eastAsia="Times New Roman" w:cs="Calibri"/>
                <w:sz w:val="20"/>
                <w:szCs w:val="20"/>
                <w:lang w:eastAsia="nb-NO"/>
              </w:rPr>
              <w:t xml:space="preserve">Samlet sett fikk vi 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for </w:t>
            </w:r>
            <w:r w:rsidR="00232FC7">
              <w:rPr>
                <w:rFonts w:eastAsia="Times New Roman" w:cs="Calibri"/>
                <w:sz w:val="20"/>
                <w:szCs w:val="20"/>
                <w:lang w:eastAsia="nb-NO"/>
              </w:rPr>
              <w:t>lite</w:t>
            </w:r>
            <w:r w:rsidR="00466AB0">
              <w:rPr>
                <w:rFonts w:eastAsia="Times New Roman" w:cs="Calibri"/>
                <w:sz w:val="20"/>
                <w:szCs w:val="20"/>
                <w:lang w:eastAsia="nb-NO"/>
              </w:rPr>
              <w:t xml:space="preserve"> tilbakemeld</w:t>
            </w:r>
            <w:r w:rsidR="00232FC7">
              <w:rPr>
                <w:rFonts w:eastAsia="Times New Roman" w:cs="Calibri"/>
                <w:sz w:val="20"/>
                <w:szCs w:val="20"/>
                <w:lang w:eastAsia="nb-NO"/>
              </w:rPr>
              <w:t>ing</w:t>
            </w:r>
            <w:r w:rsidR="00466AB0">
              <w:rPr>
                <w:rFonts w:eastAsia="Times New Roman" w:cs="Calibri"/>
                <w:sz w:val="20"/>
                <w:szCs w:val="20"/>
                <w:lang w:eastAsia="nb-NO"/>
              </w:rPr>
              <w:t xml:space="preserve"> på oppgaver (arbeidskrav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) i dette </w:t>
            </w:r>
            <w:r w:rsidR="00466AB0">
              <w:rPr>
                <w:rFonts w:eastAsia="Times New Roman" w:cs="Calibri"/>
                <w:sz w:val="20"/>
                <w:szCs w:val="20"/>
                <w:lang w:eastAsia="nb-NO"/>
              </w:rPr>
              <w:t>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E45924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E45924" w:rsidRPr="007A6D8F" w:rsidRDefault="00E45924" w:rsidP="007A6D8F">
            <w:pPr>
              <w:spacing w:after="0" w:line="240" w:lineRule="exact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 xml:space="preserve">29 I det store og hele er jeg fornøyd med </w:t>
            </w:r>
            <w:r w:rsidRPr="007A6D8F">
              <w:rPr>
                <w:rFonts w:eastAsia="Times New Roman" w:cs="Times New Roman"/>
                <w:b/>
                <w:i/>
                <w:sz w:val="20"/>
                <w:szCs w:val="20"/>
                <w:lang w:eastAsia="nb-NO"/>
              </w:rPr>
              <w:t>kvaliteten</w:t>
            </w:r>
            <w:r w:rsidRPr="007A6D8F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 xml:space="preserve"> på </w:t>
            </w:r>
            <w:r w:rsidR="00466AB0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dette emnet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E45924" w:rsidRPr="007A6D8F" w:rsidRDefault="00E45924" w:rsidP="007A6D8F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</w:tbl>
    <w:p w:rsidR="00E45924" w:rsidRDefault="00E45924" w:rsidP="007A6D8F">
      <w:pPr>
        <w:rPr>
          <w:rFonts w:ascii="Calibri" w:eastAsia="Times New Roman" w:hAnsi="Calibri" w:cs="Arial"/>
          <w:sz w:val="20"/>
          <w:szCs w:val="20"/>
          <w:lang w:eastAsia="nb-NO"/>
        </w:rPr>
      </w:pPr>
    </w:p>
    <w:p w:rsidR="00CE5DE1" w:rsidRDefault="00CE5DE1" w:rsidP="007A6D8F">
      <w:pPr>
        <w:rPr>
          <w:rFonts w:ascii="Calibri" w:eastAsia="Times New Roman" w:hAnsi="Calibri" w:cs="Arial"/>
          <w:sz w:val="20"/>
          <w:szCs w:val="20"/>
          <w:lang w:eastAsia="nb-NO"/>
        </w:rPr>
      </w:pPr>
    </w:p>
    <w:p w:rsidR="00CE5DE1" w:rsidRDefault="00CE5DE1" w:rsidP="007A6D8F">
      <w:pPr>
        <w:rPr>
          <w:rFonts w:ascii="Calibri" w:eastAsia="Times New Roman" w:hAnsi="Calibri" w:cs="Arial"/>
          <w:sz w:val="20"/>
          <w:szCs w:val="20"/>
          <w:lang w:eastAsia="nb-NO"/>
        </w:rPr>
      </w:pPr>
    </w:p>
    <w:p w:rsidR="00597AFD" w:rsidRDefault="00597AFD" w:rsidP="00597AFD">
      <w:pPr>
        <w:keepNext/>
        <w:keepLines/>
        <w:spacing w:before="200" w:after="0"/>
        <w:contextualSpacing/>
        <w:outlineLvl w:val="2"/>
        <w:rPr>
          <w:rFonts w:eastAsia="Times New Roman" w:cstheme="majorBidi"/>
          <w:b/>
          <w:bCs/>
          <w:color w:val="002060"/>
          <w:sz w:val="24"/>
          <w:szCs w:val="20"/>
          <w:lang w:eastAsia="nb-NO"/>
        </w:rPr>
      </w:pPr>
      <w:r w:rsidRPr="00597AFD">
        <w:rPr>
          <w:rFonts w:eastAsia="Times New Roman" w:cstheme="majorBidi"/>
          <w:bCs/>
          <w:color w:val="002060"/>
          <w:sz w:val="24"/>
          <w:szCs w:val="20"/>
          <w:lang w:eastAsia="nb-NO"/>
        </w:rPr>
        <w:t xml:space="preserve">2020 </w:t>
      </w:r>
      <w:r w:rsidRPr="00597AFD">
        <w:rPr>
          <w:rFonts w:eastAsia="Times New Roman" w:cstheme="majorBidi"/>
          <w:bCs/>
          <w:i/>
          <w:color w:val="002060"/>
          <w:sz w:val="24"/>
          <w:szCs w:val="20"/>
          <w:lang w:eastAsia="nb-NO"/>
        </w:rPr>
        <w:t xml:space="preserve">Erfaringer med </w:t>
      </w:r>
      <w:r w:rsidRPr="00597AFD">
        <w:rPr>
          <w:rFonts w:eastAsia="Times New Roman" w:cstheme="majorBidi"/>
          <w:bCs/>
          <w:i/>
          <w:color w:val="002060"/>
          <w:sz w:val="24"/>
          <w:szCs w:val="20"/>
          <w:lang w:eastAsia="nb-NO"/>
        </w:rPr>
        <w:t>studiet</w:t>
      </w:r>
      <w:r w:rsidRPr="00597AFD">
        <w:rPr>
          <w:rFonts w:eastAsia="Times New Roman" w:cstheme="majorBidi"/>
          <w:bCs/>
          <w:color w:val="002060"/>
          <w:sz w:val="24"/>
          <w:szCs w:val="20"/>
          <w:lang w:eastAsia="nb-NO"/>
        </w:rPr>
        <w:t xml:space="preserve"> (</w:t>
      </w:r>
      <w:r w:rsidRPr="00597AFD">
        <w:rPr>
          <w:rFonts w:eastAsia="Times New Roman" w:cstheme="majorBidi"/>
          <w:b/>
          <w:bCs/>
          <w:color w:val="002060"/>
          <w:sz w:val="24"/>
          <w:szCs w:val="20"/>
          <w:lang w:eastAsia="nb-NO"/>
        </w:rPr>
        <w:t>EMS</w:t>
      </w:r>
      <w:r w:rsidRPr="00597AFD">
        <w:rPr>
          <w:rFonts w:eastAsia="Times New Roman" w:cstheme="majorBidi"/>
          <w:b/>
          <w:bCs/>
          <w:color w:val="002060"/>
          <w:sz w:val="24"/>
          <w:szCs w:val="20"/>
          <w:lang w:eastAsia="nb-NO"/>
        </w:rPr>
        <w:t>)</w:t>
      </w:r>
    </w:p>
    <w:p w:rsidR="00597AFD" w:rsidRPr="00597AFD" w:rsidRDefault="000C6FB6" w:rsidP="00597AFD">
      <w:pPr>
        <w:keepNext/>
        <w:keepLines/>
        <w:spacing w:before="200" w:after="0"/>
        <w:contextualSpacing/>
        <w:outlineLvl w:val="2"/>
        <w:rPr>
          <w:rFonts w:eastAsia="Times New Roman" w:cstheme="majorBidi"/>
          <w:bCs/>
          <w:color w:val="002060"/>
          <w:szCs w:val="20"/>
          <w:lang w:eastAsia="nb-NO"/>
        </w:rPr>
      </w:pPr>
      <w:r>
        <w:rPr>
          <w:rFonts w:eastAsia="Times New Roman" w:cstheme="majorBidi"/>
          <w:bCs/>
          <w:color w:val="002060"/>
          <w:szCs w:val="20"/>
          <w:lang w:eastAsia="nb-NO"/>
        </w:rPr>
        <w:t xml:space="preserve">ÅRLIG </w:t>
      </w:r>
      <w:r w:rsidR="00597AFD" w:rsidRPr="00597AFD">
        <w:rPr>
          <w:rFonts w:eastAsia="Times New Roman" w:cstheme="majorBidi"/>
          <w:bCs/>
          <w:color w:val="002060"/>
          <w:szCs w:val="20"/>
          <w:lang w:eastAsia="nb-NO"/>
        </w:rPr>
        <w:t>PROGRAMEVALUERING</w:t>
      </w:r>
    </w:p>
    <w:p w:rsidR="00CE5DE1" w:rsidRPr="007A6D8F" w:rsidRDefault="00CE5DE1" w:rsidP="007A6D8F">
      <w:pPr>
        <w:rPr>
          <w:rFonts w:ascii="Calibri" w:eastAsia="Times New Roman" w:hAnsi="Calibri" w:cs="Arial"/>
          <w:sz w:val="20"/>
          <w:szCs w:val="20"/>
          <w:lang w:eastAsia="nb-NO"/>
        </w:rPr>
      </w:pPr>
    </w:p>
    <w:tbl>
      <w:tblPr>
        <w:tblW w:w="992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1560"/>
      </w:tblGrid>
      <w:tr w:rsidR="00CE5DE1" w:rsidRPr="007A6D8F" w:rsidTr="006F2C9D">
        <w:trPr>
          <w:trHeight w:val="227"/>
          <w:tblCellSpacing w:w="20" w:type="dxa"/>
        </w:trPr>
        <w:tc>
          <w:tcPr>
            <w:tcW w:w="8304" w:type="dxa"/>
            <w:tcBorders>
              <w:top w:val="single" w:sz="2" w:space="0" w:color="auto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Husk: Bare ett</w:t>
            </w:r>
            <w:r w:rsidRPr="007A6D8F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svar pr utsagn – </w:t>
            </w:r>
            <w:r w:rsidRPr="007A6D8F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ALLE utsagn MÅ besvares</w:t>
            </w:r>
            <w:r w:rsidRPr="007A6D8F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keepNext/>
              <w:spacing w:after="0" w:line="220" w:lineRule="exact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030D57">
              <w:rPr>
                <w:rFonts w:eastAsia="Times New Roman" w:cs="Arial"/>
                <w:b/>
                <w:bCs/>
                <w:sz w:val="15"/>
                <w:szCs w:val="20"/>
                <w:lang w:eastAsia="nb-NO"/>
              </w:rPr>
              <w:t>HE  DE</w:t>
            </w:r>
            <w:proofErr w:type="gramEnd"/>
            <w:r w:rsidRPr="00030D57">
              <w:rPr>
                <w:rFonts w:eastAsia="Times New Roman" w:cs="Arial"/>
                <w:b/>
                <w:bCs/>
                <w:sz w:val="15"/>
                <w:szCs w:val="20"/>
                <w:lang w:eastAsia="nb-NO"/>
              </w:rPr>
              <w:t xml:space="preserve">  ??   </w:t>
            </w:r>
            <w:proofErr w:type="gramStart"/>
            <w:r w:rsidRPr="00030D57">
              <w:rPr>
                <w:rFonts w:eastAsia="Times New Roman" w:cs="Arial"/>
                <w:b/>
                <w:bCs/>
                <w:sz w:val="15"/>
                <w:szCs w:val="20"/>
                <w:lang w:eastAsia="nb-NO"/>
              </w:rPr>
              <w:t>NU  HU</w:t>
            </w:r>
            <w:proofErr w:type="gramEnd"/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1   Jeg opplever at det er meningsfullt å investere tid og krefter i studiearbeidet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   Studiet bidrar til at jeg er blitt bedre til å samarbeide og delta i </w:t>
            </w:r>
            <w:r w:rsidRPr="007A6D8F">
              <w:rPr>
                <w:rFonts w:eastAsia="Times New Roman" w:cs="Times New Roman"/>
                <w:i/>
                <w:sz w:val="20"/>
                <w:szCs w:val="20"/>
                <w:lang w:eastAsia="nb-NO"/>
              </w:rPr>
              <w:t>team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arbeid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3   Lærerne mine motiverer meg til å gjøre mitt beste i studiet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4   </w:t>
            </w:r>
            <w:r w:rsidRPr="007A6D8F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>Arbeidsbyrden på utdanningen er for stor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>5 Tilbakemeldingene jeg fikk førte til at jeg leste nøye gjennom oppgaven min en gang til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6   Det er lett å finne ut og forstå hvilke krav som stilles til studiearbeidet mitt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7  Lærerne</w:t>
            </w:r>
            <w:proofErr w:type="gramEnd"/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legger ned mye arbeid i å kommentere/gi tilbakemeldinger på oppgavene mine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8  For</w:t>
            </w:r>
            <w:proofErr w:type="gramEnd"/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å klare seg godt på dette studiet er en god hukommelse egentlig alt du trenger 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>9 Studiet bidrar til at jeg utvikler mine ferdigheter i å organisere eget arbeid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51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tabs>
                <w:tab w:val="left" w:pos="4857"/>
              </w:tabs>
              <w:spacing w:after="0" w:line="240" w:lineRule="exact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10 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Tilbakemeldingene jeg har fått på oppgaver/arbeidskrav ga meg klare meldinger om hva jeg    </w:t>
            </w:r>
          </w:p>
          <w:p w:rsidR="00CE5DE1" w:rsidRPr="007A6D8F" w:rsidRDefault="00CE5DE1" w:rsidP="006F2C9D">
            <w:pPr>
              <w:tabs>
                <w:tab w:val="left" w:pos="4857"/>
              </w:tabs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      måtte forbedre til neste gang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97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tabs>
                <w:tab w:val="left" w:pos="7740"/>
              </w:tabs>
              <w:spacing w:after="0" w:line="260" w:lineRule="exact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11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Studiet bidrar til at jeg er blitt bedre til å kommunisere og uttrykke meg skriftlig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12 Jeg synes lærerne er mer interessert i å teste hva vi husker enn </w:t>
            </w:r>
            <w:r w:rsidRPr="007A6D8F">
              <w:rPr>
                <w:rFonts w:eastAsia="Times New Roman" w:cs="Times New Roman"/>
                <w:i/>
                <w:sz w:val="20"/>
                <w:szCs w:val="20"/>
                <w:lang w:eastAsia="nb-NO"/>
              </w:rPr>
              <w:t>det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vi har forstått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13 Jeg har en klar oppfatning av hvordan jeg ligger an i studiet ut fra hva som forventes av meg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64" w:lineRule="auto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14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Studieopplegget gir oss tilstrekkelig med tid slik at vi kan lære oss tingene ordentlig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15 </w:t>
            </w:r>
            <w:r w:rsidRPr="007A6D8F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nb-NO"/>
              </w:rPr>
              <w:t>Lærerne legger vekt på å forstå ulike problemer vi måtte ha med studiearbeidet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16 Studieopplegget bidrar til at jeg utvikler mine ferdigheter i problemløsning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17 Lærerne gir vanligvis </w:t>
            </w:r>
            <w:r w:rsidRPr="007A6D8F">
              <w:rPr>
                <w:rFonts w:eastAsia="Times New Roman" w:cs="Times New Roman"/>
                <w:i/>
                <w:sz w:val="20"/>
                <w:szCs w:val="20"/>
                <w:lang w:eastAsia="nb-NO"/>
              </w:rPr>
              <w:t xml:space="preserve">nyttige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tilbakemeldinger om hvordan jeg klarer meg i studiet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97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18 Lærerne på studiet er virkelig gode til å forklare tingene for oss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19 Jeg opplever at lærerstaben legger stor vekt på å gjøre lærestoffet interessant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97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20 Altfor mange lærere stiller spørsmål som bare gjelder faktakunnskaper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64" w:lineRule="auto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 xml:space="preserve">21 </w:t>
            </w: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På studiet stilles det høye krav som fører til et stort press på meg som student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22 Studiet bidrar til at jeg utvikler mine analytiske evner og ferdigheter  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>23 Tilbakemelding på innleverte oppgave kommer ofte så sent slik at nytteverdien blir ganske liten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24 Studiet bidrar til at jeg føler meg tryggere på å arbeide med nye problemstillinger og oppgaver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color w:val="C00000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25 Det er ofte vanskelig å forstå nøyaktig hva man forventer av studentene på dette studiet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26 Omfanget av lærestoff/pensum på studiet gjør at vi ikke kan lære oss alt skikkelig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>27 Studiet stimulerer min faglige interesse for utdanningens emner og fag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28 </w:t>
            </w:r>
            <w:r w:rsidRPr="007A6D8F">
              <w:rPr>
                <w:rFonts w:eastAsia="Times New Roman" w:cs="Calibri"/>
                <w:sz w:val="20"/>
                <w:szCs w:val="20"/>
                <w:lang w:eastAsia="nb-NO"/>
              </w:rPr>
              <w:t>Stort sett får vi altfor få tilbakemeldinger på oppgavene (arbeidskravene) i dette studiet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  <w:tr w:rsidR="00CE5DE1" w:rsidRPr="007A6D8F" w:rsidTr="006F2C9D">
        <w:trPr>
          <w:trHeight w:hRule="exact" w:val="340"/>
          <w:tblCellSpacing w:w="20" w:type="dxa"/>
        </w:trPr>
        <w:tc>
          <w:tcPr>
            <w:tcW w:w="8304" w:type="dxa"/>
            <w:tcBorders>
              <w:top w:val="outset" w:sz="6" w:space="0" w:color="777777"/>
              <w:left w:val="single" w:sz="2" w:space="0" w:color="auto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</w:tcPr>
          <w:p w:rsidR="00CE5DE1" w:rsidRPr="007A6D8F" w:rsidRDefault="00CE5DE1" w:rsidP="006F2C9D">
            <w:pPr>
              <w:spacing w:after="0" w:line="240" w:lineRule="exact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 xml:space="preserve">29 I det store og hele er jeg fornøyd med </w:t>
            </w:r>
            <w:r w:rsidRPr="007A6D8F">
              <w:rPr>
                <w:rFonts w:eastAsia="Times New Roman" w:cs="Times New Roman"/>
                <w:b/>
                <w:i/>
                <w:sz w:val="20"/>
                <w:szCs w:val="20"/>
                <w:lang w:eastAsia="nb-NO"/>
              </w:rPr>
              <w:t>kvaliteten</w:t>
            </w:r>
            <w:r w:rsidRPr="007A6D8F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 xml:space="preserve"> på utdanningen (studiet)</w:t>
            </w:r>
          </w:p>
        </w:tc>
        <w:tc>
          <w:tcPr>
            <w:tcW w:w="150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single" w:sz="2" w:space="0" w:color="auto"/>
            </w:tcBorders>
            <w:shd w:val="clear" w:color="auto" w:fill="auto"/>
          </w:tcPr>
          <w:p w:rsidR="00CE5DE1" w:rsidRPr="007A6D8F" w:rsidRDefault="00CE5DE1" w:rsidP="006F2C9D">
            <w:pPr>
              <w:spacing w:after="0" w:line="220" w:lineRule="exact"/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</w:pP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E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D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C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B"/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t xml:space="preserve"> </w:t>
            </w:r>
            <w:r w:rsidRPr="007A6D8F">
              <w:rPr>
                <w:rFonts w:eastAsia="Times New Roman" w:cs="Times New Roman"/>
                <w:b/>
                <w:bCs/>
                <w:color w:val="5F5F5F"/>
                <w:sz w:val="20"/>
                <w:szCs w:val="20"/>
                <w:lang w:eastAsia="nb-NO"/>
              </w:rPr>
              <w:sym w:font="Wingdings 2" w:char="F06A"/>
            </w:r>
          </w:p>
        </w:tc>
      </w:tr>
    </w:tbl>
    <w:p w:rsidR="00595490" w:rsidRPr="007A6D8F" w:rsidRDefault="00310A55" w:rsidP="007A6D8F">
      <w:pPr>
        <w:rPr>
          <w:sz w:val="20"/>
          <w:szCs w:val="20"/>
        </w:rPr>
      </w:pPr>
    </w:p>
    <w:sectPr w:rsidR="00595490" w:rsidRPr="007A6D8F" w:rsidSect="00772B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24"/>
    <w:rsid w:val="00030D57"/>
    <w:rsid w:val="0007538D"/>
    <w:rsid w:val="000C6FB6"/>
    <w:rsid w:val="001328B7"/>
    <w:rsid w:val="00183767"/>
    <w:rsid w:val="00185EDB"/>
    <w:rsid w:val="0021125A"/>
    <w:rsid w:val="00232FC7"/>
    <w:rsid w:val="002C1E19"/>
    <w:rsid w:val="002D3376"/>
    <w:rsid w:val="00310A55"/>
    <w:rsid w:val="00327189"/>
    <w:rsid w:val="00394183"/>
    <w:rsid w:val="00466AB0"/>
    <w:rsid w:val="00472EF8"/>
    <w:rsid w:val="004A6463"/>
    <w:rsid w:val="004E5E9A"/>
    <w:rsid w:val="0051722C"/>
    <w:rsid w:val="00527DFE"/>
    <w:rsid w:val="00597AFD"/>
    <w:rsid w:val="005C2283"/>
    <w:rsid w:val="005E24EF"/>
    <w:rsid w:val="006F0532"/>
    <w:rsid w:val="00766D06"/>
    <w:rsid w:val="00772BF8"/>
    <w:rsid w:val="007A6D8F"/>
    <w:rsid w:val="00850AEA"/>
    <w:rsid w:val="008843FE"/>
    <w:rsid w:val="008B5F27"/>
    <w:rsid w:val="00A84455"/>
    <w:rsid w:val="00AB1E70"/>
    <w:rsid w:val="00C24579"/>
    <w:rsid w:val="00C7623C"/>
    <w:rsid w:val="00CC2D47"/>
    <w:rsid w:val="00CE5DE1"/>
    <w:rsid w:val="00E45924"/>
    <w:rsid w:val="00EB1B65"/>
    <w:rsid w:val="00EF1809"/>
    <w:rsid w:val="00F36D1C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DD70"/>
  <w15:chartTrackingRefBased/>
  <w15:docId w15:val="{4B7B6B03-885B-CE43-879A-FA0DEA29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24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C. Pettersen</dc:creator>
  <cp:keywords/>
  <dc:description/>
  <cp:lastModifiedBy>Roar C. Pettersen</cp:lastModifiedBy>
  <cp:revision>2</cp:revision>
  <cp:lastPrinted>2020-01-07T13:45:00Z</cp:lastPrinted>
  <dcterms:created xsi:type="dcterms:W3CDTF">2020-01-07T14:23:00Z</dcterms:created>
  <dcterms:modified xsi:type="dcterms:W3CDTF">2020-01-07T14:23:00Z</dcterms:modified>
</cp:coreProperties>
</file>