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974F" w14:textId="77777777" w:rsidR="00AF51C0" w:rsidRDefault="00AF51C0" w:rsidP="003F465B">
      <w:pPr>
        <w:jc w:val="center"/>
        <w:rPr>
          <w:rFonts w:asciiTheme="majorHAnsi" w:hAnsiTheme="majorHAnsi" w:cstheme="majorHAnsi"/>
          <w:b/>
          <w:sz w:val="36"/>
          <w:szCs w:val="36"/>
        </w:rPr>
      </w:pPr>
      <w:bookmarkStart w:id="0" w:name="_GoBack"/>
      <w:bookmarkEnd w:id="0"/>
    </w:p>
    <w:p w14:paraId="60F5E4FF" w14:textId="77777777" w:rsidR="00AF51C0" w:rsidRDefault="00AF51C0" w:rsidP="003F465B">
      <w:pPr>
        <w:jc w:val="center"/>
        <w:rPr>
          <w:rFonts w:asciiTheme="majorHAnsi" w:hAnsiTheme="majorHAnsi" w:cstheme="majorHAnsi"/>
          <w:b/>
          <w:sz w:val="36"/>
          <w:szCs w:val="36"/>
        </w:rPr>
      </w:pPr>
    </w:p>
    <w:p w14:paraId="5744CFEE" w14:textId="77777777" w:rsidR="00AF51C0" w:rsidRDefault="00AF51C0" w:rsidP="003F465B">
      <w:pPr>
        <w:jc w:val="center"/>
        <w:rPr>
          <w:rFonts w:asciiTheme="majorHAnsi" w:hAnsiTheme="majorHAnsi" w:cstheme="majorHAnsi"/>
          <w:b/>
          <w:sz w:val="36"/>
          <w:szCs w:val="36"/>
        </w:rPr>
      </w:pPr>
    </w:p>
    <w:p w14:paraId="036D2B18" w14:textId="545EE35A" w:rsidR="003F465B" w:rsidRPr="002A7142" w:rsidRDefault="003F465B" w:rsidP="003F465B">
      <w:pPr>
        <w:jc w:val="center"/>
        <w:rPr>
          <w:rFonts w:asciiTheme="majorHAnsi" w:hAnsiTheme="majorHAnsi" w:cstheme="majorHAnsi"/>
          <w:b/>
          <w:sz w:val="36"/>
          <w:szCs w:val="36"/>
        </w:rPr>
      </w:pPr>
      <w:r w:rsidRPr="002A7142">
        <w:rPr>
          <w:rFonts w:asciiTheme="majorHAnsi" w:hAnsiTheme="majorHAnsi" w:cstheme="majorHAnsi"/>
          <w:b/>
          <w:sz w:val="36"/>
          <w:szCs w:val="36"/>
        </w:rPr>
        <w:t>Politikernas roll i makroteorin:</w:t>
      </w:r>
    </w:p>
    <w:p w14:paraId="0E1ADD43" w14:textId="77777777" w:rsidR="003F465B" w:rsidRPr="002A7142" w:rsidRDefault="003F465B" w:rsidP="003F465B">
      <w:pPr>
        <w:jc w:val="center"/>
        <w:rPr>
          <w:rFonts w:asciiTheme="majorHAnsi" w:hAnsiTheme="majorHAnsi" w:cstheme="majorHAnsi"/>
          <w:b/>
          <w:sz w:val="36"/>
          <w:szCs w:val="36"/>
        </w:rPr>
      </w:pPr>
    </w:p>
    <w:p w14:paraId="37A706E4" w14:textId="42E7A110" w:rsidR="003F465B" w:rsidRDefault="003F465B" w:rsidP="003F465B">
      <w:pPr>
        <w:jc w:val="center"/>
        <w:rPr>
          <w:rFonts w:asciiTheme="majorHAnsi" w:hAnsiTheme="majorHAnsi" w:cstheme="majorHAnsi"/>
          <w:b/>
          <w:sz w:val="36"/>
          <w:szCs w:val="36"/>
        </w:rPr>
      </w:pPr>
      <w:r w:rsidRPr="002A7142">
        <w:rPr>
          <w:rFonts w:asciiTheme="majorHAnsi" w:hAnsiTheme="majorHAnsi" w:cstheme="majorHAnsi"/>
          <w:b/>
          <w:sz w:val="36"/>
          <w:szCs w:val="36"/>
        </w:rPr>
        <w:t>Kan samma teori användas i Italien och Sverige?</w:t>
      </w:r>
    </w:p>
    <w:p w14:paraId="4B1ABB9A" w14:textId="5726294A" w:rsidR="009833E2" w:rsidRPr="002A7142" w:rsidRDefault="009833E2" w:rsidP="003F465B">
      <w:pPr>
        <w:jc w:val="center"/>
        <w:rPr>
          <w:rFonts w:asciiTheme="majorHAnsi" w:hAnsiTheme="majorHAnsi" w:cstheme="majorHAnsi"/>
          <w:b/>
          <w:sz w:val="36"/>
          <w:szCs w:val="36"/>
        </w:rPr>
      </w:pPr>
    </w:p>
    <w:p w14:paraId="1DC03179" w14:textId="77777777" w:rsidR="003F465B" w:rsidRPr="002A7142" w:rsidRDefault="003F465B" w:rsidP="003F465B">
      <w:pPr>
        <w:rPr>
          <w:rFonts w:asciiTheme="majorHAnsi" w:hAnsiTheme="majorHAnsi" w:cstheme="majorHAnsi"/>
          <w:bCs/>
          <w:sz w:val="28"/>
          <w:szCs w:val="28"/>
        </w:rPr>
      </w:pPr>
    </w:p>
    <w:p w14:paraId="71369DDC" w14:textId="77777777" w:rsidR="003F465B" w:rsidRPr="002A7142" w:rsidRDefault="00614840" w:rsidP="003F465B">
      <w:pPr>
        <w:rPr>
          <w:rFonts w:asciiTheme="majorHAnsi" w:hAnsiTheme="majorHAnsi" w:cstheme="majorHAnsi"/>
          <w:b/>
          <w:sz w:val="28"/>
          <w:szCs w:val="28"/>
        </w:rPr>
      </w:pPr>
      <w:r w:rsidRPr="002A7142">
        <w:rPr>
          <w:rFonts w:asciiTheme="majorHAnsi" w:hAnsiTheme="majorHAnsi" w:cstheme="majorHAnsi"/>
          <w:b/>
          <w:sz w:val="28"/>
          <w:szCs w:val="28"/>
        </w:rPr>
        <w:t>Förord</w:t>
      </w:r>
    </w:p>
    <w:p w14:paraId="5752F5E2" w14:textId="6FBEBBBF" w:rsidR="00660C8E" w:rsidRPr="002A7142" w:rsidRDefault="00660C8E" w:rsidP="00660C8E">
      <w:pPr>
        <w:rPr>
          <w:rFonts w:asciiTheme="majorHAnsi" w:hAnsiTheme="majorHAnsi" w:cstheme="majorHAnsi"/>
          <w:bCs/>
          <w:sz w:val="28"/>
          <w:szCs w:val="28"/>
        </w:rPr>
      </w:pPr>
      <w:r w:rsidRPr="002A7142">
        <w:rPr>
          <w:rFonts w:asciiTheme="majorHAnsi" w:hAnsiTheme="majorHAnsi" w:cstheme="majorHAnsi"/>
          <w:sz w:val="28"/>
          <w:szCs w:val="28"/>
        </w:rPr>
        <w:t>Idén till denna text föddes i Rom 2011. Jag medverkade då i ett seminarium organiserat av Piero Bini och Fabio Masini inom ramen för projektet “Economic Theories and Policies. A Historical Perspective 1945-2002”. Jag presenterade en text som gick ut på att svenska ekonomiska politiker oftast varit mer förutseende än ekonomerna</w:t>
      </w:r>
      <w:r w:rsidR="00AC3336">
        <w:rPr>
          <w:rFonts w:asciiTheme="majorHAnsi" w:hAnsiTheme="majorHAnsi" w:cstheme="majorHAnsi"/>
          <w:sz w:val="28"/>
          <w:szCs w:val="28"/>
        </w:rPr>
        <w:t xml:space="preserve">. Texten </w:t>
      </w:r>
      <w:r w:rsidRPr="002A7142">
        <w:rPr>
          <w:rFonts w:asciiTheme="majorHAnsi" w:hAnsiTheme="majorHAnsi" w:cstheme="majorHAnsi"/>
          <w:sz w:val="28"/>
          <w:szCs w:val="28"/>
        </w:rPr>
        <w:t xml:space="preserve">publicerades i en engelskspråkig italiensk tidskrift (Lönnroth 2013). Jag inledde min presentation 2011 med att citera sedermera ekonomipristagaren James Buchanan </w:t>
      </w:r>
      <w:r w:rsidRPr="002A7142">
        <w:rPr>
          <w:rFonts w:asciiTheme="majorHAnsi" w:hAnsiTheme="majorHAnsi" w:cstheme="majorHAnsi"/>
          <w:bCs/>
          <w:sz w:val="28"/>
          <w:szCs w:val="28"/>
        </w:rPr>
        <w:t xml:space="preserve">som i sin självbiografi </w:t>
      </w:r>
      <w:r w:rsidRPr="002A7142">
        <w:rPr>
          <w:rFonts w:asciiTheme="majorHAnsi" w:hAnsiTheme="majorHAnsi" w:cstheme="majorHAnsi"/>
          <w:bCs/>
          <w:i/>
          <w:iCs/>
          <w:sz w:val="28"/>
          <w:szCs w:val="28"/>
        </w:rPr>
        <w:t>Better than plowing</w:t>
      </w:r>
      <w:r w:rsidRPr="002A7142">
        <w:rPr>
          <w:rFonts w:asciiTheme="majorHAnsi" w:hAnsiTheme="majorHAnsi" w:cstheme="majorHAnsi"/>
          <w:bCs/>
          <w:sz w:val="28"/>
          <w:szCs w:val="28"/>
        </w:rPr>
        <w:t xml:space="preserve"> skrev:</w:t>
      </w:r>
    </w:p>
    <w:p w14:paraId="24AFCDC6" w14:textId="77777777" w:rsidR="00660C8E" w:rsidRPr="002A7142" w:rsidRDefault="00660C8E" w:rsidP="00660C8E">
      <w:pPr>
        <w:rPr>
          <w:rFonts w:asciiTheme="majorHAnsi" w:hAnsiTheme="majorHAnsi" w:cstheme="majorHAnsi"/>
          <w:bCs/>
          <w:sz w:val="28"/>
          <w:szCs w:val="28"/>
        </w:rPr>
      </w:pPr>
    </w:p>
    <w:p w14:paraId="0775E346" w14:textId="77777777" w:rsidR="00660C8E" w:rsidRPr="002A7142" w:rsidRDefault="00660C8E" w:rsidP="00660C8E">
      <w:pPr>
        <w:rPr>
          <w:rFonts w:asciiTheme="majorHAnsi" w:hAnsiTheme="majorHAnsi" w:cstheme="majorHAnsi"/>
          <w:sz w:val="28"/>
          <w:szCs w:val="28"/>
          <w:lang w:val="en-GB"/>
        </w:rPr>
      </w:pPr>
      <w:r w:rsidRPr="00411084">
        <w:rPr>
          <w:rFonts w:asciiTheme="majorHAnsi" w:hAnsiTheme="majorHAnsi" w:cstheme="majorHAnsi"/>
          <w:lang w:val="en-US"/>
        </w:rPr>
        <w:t>My Italian year 1955-56 was critical in the development of my ideas…The Italians had escaped the delusions of state omniscience and benevolence that had clouded the minds of English and German language social philosophers and scientists</w:t>
      </w:r>
      <w:r w:rsidRPr="002A7142">
        <w:rPr>
          <w:rFonts w:asciiTheme="majorHAnsi" w:hAnsiTheme="majorHAnsi" w:cstheme="majorHAnsi"/>
          <w:b/>
          <w:bCs/>
          <w:lang w:val="en-US"/>
        </w:rPr>
        <w:t>.</w:t>
      </w:r>
      <w:r w:rsidRPr="002A7142">
        <w:rPr>
          <w:rStyle w:val="Fotnotereferanse"/>
          <w:rFonts w:asciiTheme="majorHAnsi" w:hAnsiTheme="majorHAnsi" w:cstheme="majorHAnsi"/>
          <w:b/>
          <w:bCs/>
          <w:lang w:val="en-US"/>
        </w:rPr>
        <w:footnoteReference w:id="1"/>
      </w:r>
      <w:r w:rsidRPr="002A7142">
        <w:rPr>
          <w:rStyle w:val="Fotnotereferanse"/>
          <w:rFonts w:asciiTheme="majorHAnsi" w:hAnsiTheme="majorHAnsi" w:cstheme="majorHAnsi"/>
          <w:sz w:val="20"/>
          <w:szCs w:val="20"/>
          <w:lang w:val="en-US"/>
        </w:rPr>
        <w:t xml:space="preserve"> </w:t>
      </w:r>
      <w:r w:rsidRPr="002A7142">
        <w:rPr>
          <w:rFonts w:asciiTheme="majorHAnsi" w:hAnsiTheme="majorHAnsi" w:cstheme="majorHAnsi"/>
          <w:sz w:val="28"/>
          <w:szCs w:val="28"/>
          <w:lang w:val="en-GB"/>
        </w:rPr>
        <w:t xml:space="preserve"> </w:t>
      </w:r>
    </w:p>
    <w:p w14:paraId="509CACB3" w14:textId="77777777" w:rsidR="00660C8E" w:rsidRPr="002A7142" w:rsidRDefault="00660C8E" w:rsidP="00660C8E">
      <w:pPr>
        <w:rPr>
          <w:rFonts w:asciiTheme="majorHAnsi" w:hAnsiTheme="majorHAnsi" w:cstheme="majorHAnsi"/>
          <w:sz w:val="28"/>
          <w:szCs w:val="28"/>
          <w:lang w:val="en-GB"/>
        </w:rPr>
      </w:pPr>
    </w:p>
    <w:p w14:paraId="259A38AE" w14:textId="03358DD8" w:rsidR="00CC688A" w:rsidRPr="002A7142" w:rsidRDefault="00660C8E" w:rsidP="00CC688A">
      <w:pPr>
        <w:rPr>
          <w:rFonts w:asciiTheme="majorHAnsi" w:hAnsiTheme="majorHAnsi" w:cstheme="majorHAnsi"/>
          <w:bCs/>
          <w:sz w:val="28"/>
          <w:szCs w:val="28"/>
        </w:rPr>
      </w:pPr>
      <w:r w:rsidRPr="002A7142">
        <w:rPr>
          <w:rFonts w:asciiTheme="majorHAnsi" w:hAnsiTheme="majorHAnsi" w:cstheme="majorHAnsi"/>
          <w:sz w:val="28"/>
          <w:szCs w:val="28"/>
        </w:rPr>
        <w:t xml:space="preserve">Min kommentator på seminariet var den kände ekonomiske idéhistorikern Roger Backhouse. Han tyckte liksom jag att citatet antydde att den italienska erfarenheten hade påverkat Buchanans kritiska syn på politiker. </w:t>
      </w:r>
      <w:r w:rsidR="00CC688A" w:rsidRPr="002A7142">
        <w:rPr>
          <w:rFonts w:asciiTheme="majorHAnsi" w:hAnsiTheme="majorHAnsi" w:cstheme="majorHAnsi"/>
          <w:bCs/>
          <w:sz w:val="28"/>
          <w:szCs w:val="28"/>
        </w:rPr>
        <w:t xml:space="preserve">Vi förde sedan ett hypotetiskt resonemang kring om Buchanan i stället vid samma tid fått ett Fulbright-stipendium för att studera i Sverige. Då hade han kunnat studera statsminister Tage Erlander som regerade ihop med Bondeförbundets Gunnar Hedlund. Visserligen </w:t>
      </w:r>
      <w:r w:rsidR="00AC3336">
        <w:rPr>
          <w:rFonts w:asciiTheme="majorHAnsi" w:hAnsiTheme="majorHAnsi" w:cstheme="majorHAnsi"/>
          <w:bCs/>
          <w:sz w:val="28"/>
          <w:szCs w:val="28"/>
        </w:rPr>
        <w:t>var</w:t>
      </w:r>
      <w:r w:rsidR="00CC688A" w:rsidRPr="002A7142">
        <w:rPr>
          <w:rFonts w:asciiTheme="majorHAnsi" w:hAnsiTheme="majorHAnsi" w:cstheme="majorHAnsi"/>
          <w:bCs/>
          <w:sz w:val="28"/>
          <w:szCs w:val="28"/>
        </w:rPr>
        <w:t xml:space="preserve"> ATP-striden under uppsegling</w:t>
      </w:r>
      <w:r w:rsidR="002F0B34">
        <w:rPr>
          <w:rFonts w:asciiTheme="majorHAnsi" w:hAnsiTheme="majorHAnsi" w:cstheme="majorHAnsi"/>
          <w:bCs/>
          <w:sz w:val="28"/>
          <w:szCs w:val="28"/>
        </w:rPr>
        <w:t>,</w:t>
      </w:r>
      <w:r w:rsidR="00CC688A" w:rsidRPr="002A7142">
        <w:rPr>
          <w:rFonts w:asciiTheme="majorHAnsi" w:hAnsiTheme="majorHAnsi" w:cstheme="majorHAnsi"/>
          <w:bCs/>
          <w:sz w:val="28"/>
          <w:szCs w:val="28"/>
        </w:rPr>
        <w:t xml:space="preserve"> men på det hela taget präglades både svensk politik och relationerna mellan LO och Svenska Arbetsgivareföreningen av samförstånd. Detta i motsats till Italien där de två stora partierna – </w:t>
      </w:r>
      <w:r w:rsidR="001B57E3" w:rsidRPr="002A7142">
        <w:rPr>
          <w:rFonts w:asciiTheme="majorHAnsi" w:hAnsiTheme="majorHAnsi" w:cstheme="majorHAnsi"/>
          <w:bCs/>
          <w:sz w:val="28"/>
          <w:szCs w:val="28"/>
        </w:rPr>
        <w:t>Kristdemokraterna</w:t>
      </w:r>
      <w:r w:rsidR="00CC688A" w:rsidRPr="002A7142">
        <w:rPr>
          <w:rFonts w:asciiTheme="majorHAnsi" w:hAnsiTheme="majorHAnsi" w:cstheme="majorHAnsi"/>
          <w:bCs/>
          <w:sz w:val="28"/>
          <w:szCs w:val="28"/>
        </w:rPr>
        <w:t xml:space="preserve"> och </w:t>
      </w:r>
      <w:r w:rsidR="001B57E3">
        <w:rPr>
          <w:rFonts w:asciiTheme="majorHAnsi" w:hAnsiTheme="majorHAnsi" w:cstheme="majorHAnsi"/>
          <w:bCs/>
          <w:sz w:val="28"/>
          <w:szCs w:val="28"/>
        </w:rPr>
        <w:t>K</w:t>
      </w:r>
      <w:r w:rsidR="00CC688A" w:rsidRPr="002A7142">
        <w:rPr>
          <w:rFonts w:asciiTheme="majorHAnsi" w:hAnsiTheme="majorHAnsi" w:cstheme="majorHAnsi"/>
          <w:bCs/>
          <w:sz w:val="28"/>
          <w:szCs w:val="28"/>
        </w:rPr>
        <w:t>ommunisterna – på 1950-talet stod långt ifrån varandra och en militant fackföreningsrörelse stod emot en lika militant kapitalmakt. Hade Buchanans syn på politiker påverkats på ett annat sätt om han varit i Sverige? Backhouse tyckte att jag borde skriva en uppsats också på det temat där jag jämförde politikerrollen i Italien och Sverige och kopplade det till den makroekonomiska teorin.</w:t>
      </w:r>
    </w:p>
    <w:p w14:paraId="287D2309" w14:textId="77777777" w:rsidR="00660C8E" w:rsidRPr="002A7142" w:rsidRDefault="00660C8E" w:rsidP="00660C8E">
      <w:pPr>
        <w:rPr>
          <w:rFonts w:asciiTheme="majorHAnsi" w:hAnsiTheme="majorHAnsi" w:cstheme="majorHAnsi"/>
          <w:sz w:val="28"/>
          <w:szCs w:val="28"/>
        </w:rPr>
      </w:pPr>
      <w:r w:rsidRPr="002A7142">
        <w:rPr>
          <w:rFonts w:asciiTheme="majorHAnsi" w:hAnsiTheme="majorHAnsi" w:cstheme="majorHAnsi"/>
          <w:sz w:val="28"/>
          <w:szCs w:val="28"/>
        </w:rPr>
        <w:t xml:space="preserve"> </w:t>
      </w:r>
    </w:p>
    <w:p w14:paraId="63B5D01B" w14:textId="21597E35" w:rsidR="003F465B" w:rsidRPr="002A7142" w:rsidRDefault="00CC688A" w:rsidP="003F465B">
      <w:pPr>
        <w:rPr>
          <w:rFonts w:asciiTheme="majorHAnsi" w:hAnsiTheme="majorHAnsi" w:cstheme="majorHAnsi"/>
          <w:bCs/>
          <w:sz w:val="28"/>
          <w:szCs w:val="28"/>
        </w:rPr>
      </w:pPr>
      <w:r w:rsidRPr="002A7142">
        <w:rPr>
          <w:rFonts w:asciiTheme="majorHAnsi" w:hAnsiTheme="majorHAnsi" w:cstheme="majorHAnsi"/>
          <w:bCs/>
          <w:sz w:val="28"/>
          <w:szCs w:val="28"/>
        </w:rPr>
        <w:t>Jag tog fasta på Backhouses idé och skrev ihop en text som</w:t>
      </w:r>
      <w:r w:rsidR="00C70B1F" w:rsidRPr="002A7142">
        <w:rPr>
          <w:rFonts w:asciiTheme="majorHAnsi" w:hAnsiTheme="majorHAnsi" w:cstheme="majorHAnsi"/>
          <w:bCs/>
          <w:sz w:val="28"/>
          <w:szCs w:val="28"/>
        </w:rPr>
        <w:t xml:space="preserve"> presenterades för det svenska nationalekonomiska riksmötet i </w:t>
      </w:r>
      <w:r w:rsidR="003F465B" w:rsidRPr="002A7142">
        <w:rPr>
          <w:rFonts w:asciiTheme="majorHAnsi" w:hAnsiTheme="majorHAnsi" w:cstheme="majorHAnsi"/>
          <w:bCs/>
          <w:sz w:val="28"/>
          <w:szCs w:val="28"/>
        </w:rPr>
        <w:t xml:space="preserve">Umeå </w:t>
      </w:r>
      <w:r w:rsidR="00C70B1F" w:rsidRPr="002A7142">
        <w:rPr>
          <w:rFonts w:asciiTheme="majorHAnsi" w:hAnsiTheme="majorHAnsi" w:cstheme="majorHAnsi"/>
          <w:bCs/>
          <w:sz w:val="28"/>
          <w:szCs w:val="28"/>
        </w:rPr>
        <w:t>den 25 s</w:t>
      </w:r>
      <w:r w:rsidR="003F465B" w:rsidRPr="002A7142">
        <w:rPr>
          <w:rFonts w:asciiTheme="majorHAnsi" w:hAnsiTheme="majorHAnsi" w:cstheme="majorHAnsi"/>
          <w:bCs/>
          <w:sz w:val="28"/>
          <w:szCs w:val="28"/>
        </w:rPr>
        <w:t xml:space="preserve">eptember 2014. </w:t>
      </w:r>
      <w:r w:rsidR="00C70B1F" w:rsidRPr="002A7142">
        <w:rPr>
          <w:rFonts w:asciiTheme="majorHAnsi" w:hAnsiTheme="majorHAnsi" w:cstheme="majorHAnsi"/>
          <w:bCs/>
          <w:sz w:val="28"/>
          <w:szCs w:val="28"/>
        </w:rPr>
        <w:t xml:space="preserve">Sedan la </w:t>
      </w:r>
      <w:r w:rsidR="00C70B1F" w:rsidRPr="002A7142">
        <w:rPr>
          <w:rFonts w:asciiTheme="majorHAnsi" w:hAnsiTheme="majorHAnsi" w:cstheme="majorHAnsi"/>
          <w:bCs/>
          <w:sz w:val="28"/>
          <w:szCs w:val="28"/>
        </w:rPr>
        <w:lastRenderedPageBreak/>
        <w:t xml:space="preserve">jag fram den </w:t>
      </w:r>
      <w:r w:rsidR="005B1B7A" w:rsidRPr="002A7142">
        <w:rPr>
          <w:rFonts w:asciiTheme="majorHAnsi" w:hAnsiTheme="majorHAnsi" w:cstheme="majorHAnsi"/>
          <w:bCs/>
          <w:sz w:val="28"/>
          <w:szCs w:val="28"/>
        </w:rPr>
        <w:t xml:space="preserve">i reviderat skick </w:t>
      </w:r>
      <w:r w:rsidR="00C70B1F" w:rsidRPr="002A7142">
        <w:rPr>
          <w:rFonts w:asciiTheme="majorHAnsi" w:hAnsiTheme="majorHAnsi" w:cstheme="majorHAnsi"/>
          <w:bCs/>
          <w:sz w:val="28"/>
          <w:szCs w:val="28"/>
        </w:rPr>
        <w:t xml:space="preserve">för några av mina italienska vänner i Florens den 31 oktober 2014. </w:t>
      </w:r>
      <w:r w:rsidR="008D4FE6" w:rsidRPr="002A7142">
        <w:rPr>
          <w:rFonts w:asciiTheme="majorHAnsi" w:hAnsiTheme="majorHAnsi" w:cstheme="majorHAnsi"/>
          <w:sz w:val="28"/>
          <w:szCs w:val="28"/>
        </w:rPr>
        <w:t>Piero Bini, Wlodek Bursztyn, Francesco Cattabrini</w:t>
      </w:r>
      <w:r w:rsidR="002F0B34">
        <w:rPr>
          <w:rFonts w:asciiTheme="majorHAnsi" w:hAnsiTheme="majorHAnsi" w:cstheme="majorHAnsi"/>
          <w:sz w:val="28"/>
          <w:szCs w:val="28"/>
        </w:rPr>
        <w:t>,</w:t>
      </w:r>
      <w:r w:rsidR="008D4FE6" w:rsidRPr="002A7142">
        <w:rPr>
          <w:rFonts w:asciiTheme="majorHAnsi" w:hAnsiTheme="majorHAnsi" w:cstheme="majorHAnsi"/>
          <w:sz w:val="28"/>
          <w:szCs w:val="28"/>
        </w:rPr>
        <w:t xml:space="preserve"> Lennart Erixon, </w:t>
      </w:r>
      <w:r w:rsidR="006F10C6" w:rsidRPr="002A7142">
        <w:rPr>
          <w:rFonts w:asciiTheme="majorHAnsi" w:hAnsiTheme="majorHAnsi" w:cstheme="majorHAnsi"/>
          <w:bCs/>
          <w:sz w:val="28"/>
          <w:szCs w:val="28"/>
        </w:rPr>
        <w:t>Ann-Marie Ljungberg</w:t>
      </w:r>
      <w:r w:rsidR="006F10C6">
        <w:rPr>
          <w:rFonts w:asciiTheme="majorHAnsi" w:hAnsiTheme="majorHAnsi" w:cstheme="majorHAnsi"/>
          <w:bCs/>
          <w:sz w:val="28"/>
          <w:szCs w:val="28"/>
        </w:rPr>
        <w:t xml:space="preserve">, </w:t>
      </w:r>
      <w:r w:rsidR="008D4FE6" w:rsidRPr="002A7142">
        <w:rPr>
          <w:rFonts w:asciiTheme="majorHAnsi" w:hAnsiTheme="majorHAnsi" w:cstheme="majorHAnsi"/>
          <w:sz w:val="28"/>
          <w:szCs w:val="28"/>
        </w:rPr>
        <w:t xml:space="preserve">Fabio Masini, </w:t>
      </w:r>
      <w:r w:rsidR="006F10C6" w:rsidRPr="002A7142">
        <w:rPr>
          <w:rFonts w:asciiTheme="majorHAnsi" w:hAnsiTheme="majorHAnsi" w:cstheme="majorHAnsi"/>
          <w:bCs/>
          <w:sz w:val="28"/>
          <w:szCs w:val="28"/>
        </w:rPr>
        <w:t>Örjan Nyström</w:t>
      </w:r>
      <w:r w:rsidR="006F10C6">
        <w:rPr>
          <w:rFonts w:asciiTheme="majorHAnsi" w:hAnsiTheme="majorHAnsi" w:cstheme="majorHAnsi"/>
          <w:sz w:val="28"/>
          <w:szCs w:val="28"/>
        </w:rPr>
        <w:t xml:space="preserve">, </w:t>
      </w:r>
      <w:r w:rsidR="008D4FE6" w:rsidRPr="002A7142">
        <w:rPr>
          <w:rFonts w:asciiTheme="majorHAnsi" w:hAnsiTheme="majorHAnsi" w:cstheme="majorHAnsi"/>
          <w:sz w:val="28"/>
          <w:szCs w:val="28"/>
        </w:rPr>
        <w:t xml:space="preserve">Anna Persson </w:t>
      </w:r>
      <w:r w:rsidR="006F10C6">
        <w:rPr>
          <w:rFonts w:asciiTheme="majorHAnsi" w:hAnsiTheme="majorHAnsi" w:cstheme="majorHAnsi"/>
          <w:sz w:val="28"/>
          <w:szCs w:val="28"/>
        </w:rPr>
        <w:t>och</w:t>
      </w:r>
      <w:r w:rsidR="008D4FE6" w:rsidRPr="002A7142">
        <w:rPr>
          <w:rFonts w:asciiTheme="majorHAnsi" w:hAnsiTheme="majorHAnsi" w:cstheme="majorHAnsi"/>
          <w:sz w:val="28"/>
          <w:szCs w:val="28"/>
        </w:rPr>
        <w:t xml:space="preserve"> Martin Ross Peterson gav mig värdefulla råd</w:t>
      </w:r>
      <w:r w:rsidR="005B1B7A" w:rsidRPr="002A7142">
        <w:rPr>
          <w:rFonts w:asciiTheme="majorHAnsi" w:hAnsiTheme="majorHAnsi" w:cstheme="majorHAnsi"/>
          <w:sz w:val="28"/>
          <w:szCs w:val="28"/>
        </w:rPr>
        <w:t xml:space="preserve">. </w:t>
      </w:r>
      <w:r w:rsidR="008D4FE6" w:rsidRPr="002A7142">
        <w:rPr>
          <w:rFonts w:asciiTheme="majorHAnsi" w:hAnsiTheme="majorHAnsi" w:cstheme="majorHAnsi"/>
          <w:sz w:val="28"/>
          <w:szCs w:val="28"/>
        </w:rPr>
        <w:t>Bini hjälpte mig också med några italienska uttryck</w:t>
      </w:r>
      <w:r w:rsidR="005B1B7A" w:rsidRPr="002A7142">
        <w:rPr>
          <w:rFonts w:asciiTheme="majorHAnsi" w:hAnsiTheme="majorHAnsi" w:cstheme="majorHAnsi"/>
          <w:sz w:val="28"/>
          <w:szCs w:val="28"/>
        </w:rPr>
        <w:t xml:space="preserve">. </w:t>
      </w:r>
      <w:r w:rsidR="006F10C6">
        <w:rPr>
          <w:rFonts w:asciiTheme="majorHAnsi" w:hAnsiTheme="majorHAnsi" w:cstheme="majorHAnsi"/>
          <w:bCs/>
          <w:sz w:val="28"/>
          <w:szCs w:val="28"/>
        </w:rPr>
        <w:t>Efter det har jag då och då uppdaterat texten</w:t>
      </w:r>
      <w:r w:rsidR="00C70B1F" w:rsidRPr="002A7142">
        <w:rPr>
          <w:rFonts w:asciiTheme="majorHAnsi" w:hAnsiTheme="majorHAnsi" w:cstheme="majorHAnsi"/>
          <w:bCs/>
          <w:sz w:val="28"/>
          <w:szCs w:val="28"/>
        </w:rPr>
        <w:t xml:space="preserve"> </w:t>
      </w:r>
      <w:r w:rsidR="006F10C6">
        <w:rPr>
          <w:rFonts w:asciiTheme="majorHAnsi" w:hAnsiTheme="majorHAnsi" w:cstheme="majorHAnsi"/>
          <w:bCs/>
          <w:sz w:val="28"/>
          <w:szCs w:val="28"/>
        </w:rPr>
        <w:t>och nu senast</w:t>
      </w:r>
      <w:r w:rsidR="00C70B1F" w:rsidRPr="002A7142">
        <w:rPr>
          <w:rFonts w:asciiTheme="majorHAnsi" w:hAnsiTheme="majorHAnsi" w:cstheme="majorHAnsi"/>
          <w:bCs/>
          <w:sz w:val="28"/>
          <w:szCs w:val="28"/>
        </w:rPr>
        <w:t xml:space="preserve"> till dagens datum i </w:t>
      </w:r>
      <w:r w:rsidR="0056035D">
        <w:rPr>
          <w:rFonts w:asciiTheme="majorHAnsi" w:hAnsiTheme="majorHAnsi" w:cstheme="majorHAnsi"/>
          <w:bCs/>
          <w:sz w:val="28"/>
          <w:szCs w:val="28"/>
        </w:rPr>
        <w:t>april</w:t>
      </w:r>
      <w:r w:rsidR="00C70B1F" w:rsidRPr="002A7142">
        <w:rPr>
          <w:rFonts w:asciiTheme="majorHAnsi" w:hAnsiTheme="majorHAnsi" w:cstheme="majorHAnsi"/>
          <w:bCs/>
          <w:sz w:val="28"/>
          <w:szCs w:val="28"/>
        </w:rPr>
        <w:t xml:space="preserve"> 202</w:t>
      </w:r>
      <w:r w:rsidR="001B57E3">
        <w:rPr>
          <w:rFonts w:asciiTheme="majorHAnsi" w:hAnsiTheme="majorHAnsi" w:cstheme="majorHAnsi"/>
          <w:bCs/>
          <w:sz w:val="28"/>
          <w:szCs w:val="28"/>
        </w:rPr>
        <w:t>2</w:t>
      </w:r>
      <w:r w:rsidR="00C70B1F" w:rsidRPr="002A7142">
        <w:rPr>
          <w:rFonts w:asciiTheme="majorHAnsi" w:hAnsiTheme="majorHAnsi" w:cstheme="majorHAnsi"/>
          <w:bCs/>
          <w:sz w:val="28"/>
          <w:szCs w:val="28"/>
        </w:rPr>
        <w:t>.</w:t>
      </w:r>
      <w:r w:rsidR="00B233EE" w:rsidRPr="002A7142">
        <w:rPr>
          <w:rFonts w:asciiTheme="majorHAnsi" w:hAnsiTheme="majorHAnsi" w:cstheme="majorHAnsi"/>
          <w:bCs/>
          <w:sz w:val="28"/>
          <w:szCs w:val="28"/>
        </w:rPr>
        <w:t xml:space="preserve"> Självklart är återstående felaktigheter mitt ansvar. Läsarna får ursäkta att jag ibland citerat på engelska då jag tyckte översättningen var svår.</w:t>
      </w:r>
    </w:p>
    <w:p w14:paraId="50FD92B8" w14:textId="77777777" w:rsidR="00D476F4" w:rsidRPr="002A7142" w:rsidRDefault="00D476F4" w:rsidP="00D476F4">
      <w:pPr>
        <w:rPr>
          <w:rFonts w:asciiTheme="majorHAnsi" w:hAnsiTheme="majorHAnsi" w:cstheme="majorHAnsi"/>
          <w:bCs/>
          <w:sz w:val="28"/>
          <w:szCs w:val="28"/>
        </w:rPr>
      </w:pPr>
    </w:p>
    <w:p w14:paraId="2AF280CD" w14:textId="2E8D6E44" w:rsidR="00614840" w:rsidRPr="002A7142" w:rsidRDefault="00614840" w:rsidP="00D476F4">
      <w:pPr>
        <w:rPr>
          <w:rFonts w:asciiTheme="majorHAnsi" w:hAnsiTheme="majorHAnsi" w:cstheme="majorHAnsi"/>
          <w:bCs/>
          <w:sz w:val="28"/>
          <w:szCs w:val="28"/>
        </w:rPr>
      </w:pPr>
      <w:r w:rsidRPr="002A7142">
        <w:rPr>
          <w:rFonts w:asciiTheme="majorHAnsi" w:hAnsiTheme="majorHAnsi" w:cstheme="majorHAnsi"/>
          <w:bCs/>
          <w:sz w:val="28"/>
          <w:szCs w:val="28"/>
        </w:rPr>
        <w:t xml:space="preserve">Göteborg den </w:t>
      </w:r>
      <w:r w:rsidR="000A78FE">
        <w:rPr>
          <w:rFonts w:asciiTheme="majorHAnsi" w:hAnsiTheme="majorHAnsi" w:cstheme="majorHAnsi"/>
          <w:bCs/>
          <w:sz w:val="28"/>
          <w:szCs w:val="28"/>
        </w:rPr>
        <w:t>15 april 2022</w:t>
      </w:r>
      <w:r w:rsidRPr="002A7142">
        <w:rPr>
          <w:rFonts w:asciiTheme="majorHAnsi" w:hAnsiTheme="majorHAnsi" w:cstheme="majorHAnsi"/>
          <w:bCs/>
          <w:sz w:val="28"/>
          <w:szCs w:val="28"/>
        </w:rPr>
        <w:t xml:space="preserve"> </w:t>
      </w:r>
    </w:p>
    <w:p w14:paraId="3443F7CA" w14:textId="77777777" w:rsidR="00614840" w:rsidRPr="002A7142" w:rsidRDefault="00614840" w:rsidP="00D476F4">
      <w:pPr>
        <w:rPr>
          <w:rFonts w:asciiTheme="majorHAnsi" w:hAnsiTheme="majorHAnsi" w:cstheme="majorHAnsi"/>
          <w:bCs/>
          <w:sz w:val="28"/>
          <w:szCs w:val="28"/>
        </w:rPr>
      </w:pPr>
    </w:p>
    <w:p w14:paraId="2E85C684" w14:textId="77777777" w:rsidR="00D476F4" w:rsidRPr="002A7142" w:rsidRDefault="00D476F4" w:rsidP="00D476F4">
      <w:pPr>
        <w:rPr>
          <w:rFonts w:asciiTheme="majorHAnsi" w:hAnsiTheme="majorHAnsi" w:cstheme="majorHAnsi"/>
          <w:bCs/>
          <w:sz w:val="28"/>
          <w:szCs w:val="28"/>
        </w:rPr>
      </w:pPr>
      <w:r w:rsidRPr="002A7142">
        <w:rPr>
          <w:rFonts w:asciiTheme="majorHAnsi" w:hAnsiTheme="majorHAnsi" w:cstheme="majorHAnsi"/>
          <w:bCs/>
          <w:sz w:val="28"/>
          <w:szCs w:val="28"/>
        </w:rPr>
        <w:t>Johan Lönnroth</w:t>
      </w:r>
    </w:p>
    <w:p w14:paraId="5D1D9064" w14:textId="77777777" w:rsidR="00D476F4" w:rsidRPr="002A7142" w:rsidRDefault="00D476F4" w:rsidP="00D476F4">
      <w:pPr>
        <w:rPr>
          <w:rFonts w:asciiTheme="majorHAnsi" w:hAnsiTheme="majorHAnsi" w:cstheme="majorHAnsi"/>
          <w:bCs/>
          <w:sz w:val="28"/>
          <w:szCs w:val="28"/>
        </w:rPr>
      </w:pPr>
    </w:p>
    <w:p w14:paraId="52392F62" w14:textId="77777777" w:rsidR="00D476F4" w:rsidRPr="002A7142" w:rsidRDefault="00D476F4" w:rsidP="00D476F4">
      <w:pPr>
        <w:rPr>
          <w:rFonts w:asciiTheme="majorHAnsi" w:hAnsiTheme="majorHAnsi" w:cstheme="majorHAnsi"/>
          <w:b/>
          <w:color w:val="000000"/>
          <w:sz w:val="32"/>
          <w:szCs w:val="32"/>
        </w:rPr>
      </w:pPr>
    </w:p>
    <w:p w14:paraId="76DBA162" w14:textId="77777777" w:rsidR="00D476F4" w:rsidRPr="002A7142" w:rsidRDefault="00C70B1F" w:rsidP="00D476F4">
      <w:pPr>
        <w:rPr>
          <w:rFonts w:asciiTheme="majorHAnsi" w:hAnsiTheme="majorHAnsi" w:cstheme="majorHAnsi"/>
          <w:b/>
          <w:color w:val="000000"/>
          <w:sz w:val="32"/>
          <w:szCs w:val="32"/>
        </w:rPr>
      </w:pPr>
      <w:r w:rsidRPr="002A7142">
        <w:rPr>
          <w:rFonts w:asciiTheme="majorHAnsi" w:hAnsiTheme="majorHAnsi" w:cstheme="majorHAnsi"/>
          <w:b/>
          <w:color w:val="000000"/>
          <w:sz w:val="32"/>
          <w:szCs w:val="32"/>
        </w:rPr>
        <w:t>Sammanfattning</w:t>
      </w:r>
    </w:p>
    <w:p w14:paraId="62CB242F" w14:textId="77777777" w:rsidR="00B233EE" w:rsidRPr="002A7142" w:rsidRDefault="00C70B1F" w:rsidP="00D476F4">
      <w:pPr>
        <w:rPr>
          <w:rFonts w:asciiTheme="majorHAnsi" w:hAnsiTheme="majorHAnsi" w:cstheme="majorHAnsi"/>
          <w:color w:val="000000"/>
          <w:sz w:val="28"/>
          <w:szCs w:val="28"/>
        </w:rPr>
      </w:pPr>
      <w:r w:rsidRPr="002A7142">
        <w:rPr>
          <w:rFonts w:asciiTheme="majorHAnsi" w:hAnsiTheme="majorHAnsi" w:cstheme="majorHAnsi"/>
          <w:color w:val="000000"/>
          <w:sz w:val="28"/>
          <w:szCs w:val="28"/>
        </w:rPr>
        <w:t xml:space="preserve">I de makroekonomiska modeller som togs fram på </w:t>
      </w:r>
      <w:r w:rsidR="00D476F4" w:rsidRPr="002A7142">
        <w:rPr>
          <w:rFonts w:asciiTheme="majorHAnsi" w:hAnsiTheme="majorHAnsi" w:cstheme="majorHAnsi"/>
          <w:color w:val="000000"/>
          <w:sz w:val="28"/>
          <w:szCs w:val="28"/>
        </w:rPr>
        <w:t>1950</w:t>
      </w:r>
      <w:r w:rsidRPr="002A7142">
        <w:rPr>
          <w:rFonts w:asciiTheme="majorHAnsi" w:hAnsiTheme="majorHAnsi" w:cstheme="majorHAnsi"/>
          <w:color w:val="000000"/>
          <w:sz w:val="28"/>
          <w:szCs w:val="28"/>
        </w:rPr>
        <w:t>-</w:t>
      </w:r>
      <w:r w:rsidR="00D476F4" w:rsidRPr="002A7142">
        <w:rPr>
          <w:rFonts w:asciiTheme="majorHAnsi" w:hAnsiTheme="majorHAnsi" w:cstheme="majorHAnsi"/>
          <w:color w:val="000000"/>
          <w:sz w:val="28"/>
          <w:szCs w:val="28"/>
        </w:rPr>
        <w:t xml:space="preserve"> </w:t>
      </w:r>
      <w:r w:rsidRPr="002A7142">
        <w:rPr>
          <w:rFonts w:asciiTheme="majorHAnsi" w:hAnsiTheme="majorHAnsi" w:cstheme="majorHAnsi"/>
          <w:color w:val="000000"/>
          <w:sz w:val="28"/>
          <w:szCs w:val="28"/>
        </w:rPr>
        <w:t xml:space="preserve">och </w:t>
      </w:r>
      <w:r w:rsidR="00D476F4" w:rsidRPr="002A7142">
        <w:rPr>
          <w:rFonts w:asciiTheme="majorHAnsi" w:hAnsiTheme="majorHAnsi" w:cstheme="majorHAnsi"/>
          <w:color w:val="000000"/>
          <w:sz w:val="28"/>
          <w:szCs w:val="28"/>
        </w:rPr>
        <w:t>1960</w:t>
      </w:r>
      <w:r w:rsidRPr="002A7142">
        <w:rPr>
          <w:rFonts w:asciiTheme="majorHAnsi" w:hAnsiTheme="majorHAnsi" w:cstheme="majorHAnsi"/>
          <w:color w:val="000000"/>
          <w:sz w:val="28"/>
          <w:szCs w:val="28"/>
        </w:rPr>
        <w:t>-talen s</w:t>
      </w:r>
      <w:r w:rsidR="00614840" w:rsidRPr="002A7142">
        <w:rPr>
          <w:rFonts w:asciiTheme="majorHAnsi" w:hAnsiTheme="majorHAnsi" w:cstheme="majorHAnsi"/>
          <w:color w:val="000000"/>
          <w:sz w:val="28"/>
          <w:szCs w:val="28"/>
        </w:rPr>
        <w:t>å</w:t>
      </w:r>
      <w:r w:rsidRPr="002A7142">
        <w:rPr>
          <w:rFonts w:asciiTheme="majorHAnsi" w:hAnsiTheme="majorHAnsi" w:cstheme="majorHAnsi"/>
          <w:color w:val="000000"/>
          <w:sz w:val="28"/>
          <w:szCs w:val="28"/>
        </w:rPr>
        <w:t>gs politikerna som allvetande och välvilliga</w:t>
      </w:r>
      <w:r w:rsidR="00D476F4" w:rsidRPr="002A7142">
        <w:rPr>
          <w:rFonts w:asciiTheme="majorHAnsi" w:hAnsiTheme="majorHAnsi" w:cstheme="majorHAnsi"/>
          <w:color w:val="000000"/>
          <w:sz w:val="28"/>
          <w:szCs w:val="28"/>
        </w:rPr>
        <w:t xml:space="preserve"> </w:t>
      </w:r>
      <w:r w:rsidR="00124DE6">
        <w:rPr>
          <w:rFonts w:asciiTheme="majorHAnsi" w:hAnsiTheme="majorHAnsi" w:cstheme="majorHAnsi"/>
          <w:color w:val="000000"/>
          <w:sz w:val="28"/>
          <w:szCs w:val="28"/>
        </w:rPr>
        <w:t xml:space="preserve">personer </w:t>
      </w:r>
      <w:r w:rsidR="00614840" w:rsidRPr="002A7142">
        <w:rPr>
          <w:rFonts w:asciiTheme="majorHAnsi" w:hAnsiTheme="majorHAnsi" w:cstheme="majorHAnsi"/>
          <w:color w:val="000000"/>
          <w:sz w:val="28"/>
          <w:szCs w:val="28"/>
        </w:rPr>
        <w:t xml:space="preserve">som maximerade folkets sammantagna välfärd. När den ekonomiska krisen slog till på 1970-talet </w:t>
      </w:r>
      <w:r w:rsidR="00124DE6">
        <w:rPr>
          <w:rFonts w:asciiTheme="majorHAnsi" w:hAnsiTheme="majorHAnsi" w:cstheme="majorHAnsi"/>
          <w:color w:val="000000"/>
          <w:sz w:val="28"/>
          <w:szCs w:val="28"/>
        </w:rPr>
        <w:t>förändrades gradvis synen på</w:t>
      </w:r>
      <w:r w:rsidR="00614840" w:rsidRPr="002A7142">
        <w:rPr>
          <w:rFonts w:asciiTheme="majorHAnsi" w:hAnsiTheme="majorHAnsi" w:cstheme="majorHAnsi"/>
          <w:color w:val="000000"/>
          <w:sz w:val="28"/>
          <w:szCs w:val="28"/>
        </w:rPr>
        <w:t xml:space="preserve"> politiker</w:t>
      </w:r>
      <w:r w:rsidR="00124DE6">
        <w:rPr>
          <w:rFonts w:asciiTheme="majorHAnsi" w:hAnsiTheme="majorHAnsi" w:cstheme="majorHAnsi"/>
          <w:color w:val="000000"/>
          <w:sz w:val="28"/>
          <w:szCs w:val="28"/>
        </w:rPr>
        <w:t xml:space="preserve"> och de sågs som</w:t>
      </w:r>
      <w:r w:rsidR="00614840" w:rsidRPr="002A7142">
        <w:rPr>
          <w:rFonts w:asciiTheme="majorHAnsi" w:hAnsiTheme="majorHAnsi" w:cstheme="majorHAnsi"/>
          <w:color w:val="000000"/>
          <w:sz w:val="28"/>
          <w:szCs w:val="28"/>
        </w:rPr>
        <w:t xml:space="preserve"> mer ”normala” </w:t>
      </w:r>
      <w:r w:rsidR="00AC3336">
        <w:rPr>
          <w:rFonts w:asciiTheme="majorHAnsi" w:hAnsiTheme="majorHAnsi" w:cstheme="majorHAnsi"/>
          <w:color w:val="000000"/>
          <w:sz w:val="28"/>
          <w:szCs w:val="28"/>
        </w:rPr>
        <w:t xml:space="preserve">ekonomiska </w:t>
      </w:r>
      <w:r w:rsidR="00614840" w:rsidRPr="002A7142">
        <w:rPr>
          <w:rFonts w:asciiTheme="majorHAnsi" w:hAnsiTheme="majorHAnsi" w:cstheme="majorHAnsi"/>
          <w:color w:val="000000"/>
          <w:sz w:val="28"/>
          <w:szCs w:val="28"/>
        </w:rPr>
        <w:t xml:space="preserve">aktörer som inte bara såg till väljarnas intressen utan också till egenintresset. </w:t>
      </w:r>
      <w:r w:rsidR="00B233EE" w:rsidRPr="002A7142">
        <w:rPr>
          <w:rFonts w:asciiTheme="majorHAnsi" w:hAnsiTheme="majorHAnsi" w:cstheme="majorHAnsi"/>
          <w:color w:val="000000"/>
          <w:sz w:val="28"/>
          <w:szCs w:val="28"/>
        </w:rPr>
        <w:t xml:space="preserve">Hos några ekonomer </w:t>
      </w:r>
      <w:r w:rsidR="00124DE6">
        <w:rPr>
          <w:rFonts w:asciiTheme="majorHAnsi" w:hAnsiTheme="majorHAnsi" w:cstheme="majorHAnsi"/>
          <w:color w:val="000000"/>
          <w:sz w:val="28"/>
          <w:szCs w:val="28"/>
        </w:rPr>
        <w:t xml:space="preserve">antogs det </w:t>
      </w:r>
      <w:r w:rsidR="00B233EE" w:rsidRPr="002A7142">
        <w:rPr>
          <w:rFonts w:asciiTheme="majorHAnsi" w:hAnsiTheme="majorHAnsi" w:cstheme="majorHAnsi"/>
          <w:color w:val="000000"/>
          <w:sz w:val="28"/>
          <w:szCs w:val="28"/>
        </w:rPr>
        <w:t>var</w:t>
      </w:r>
      <w:r w:rsidR="00124DE6">
        <w:rPr>
          <w:rFonts w:asciiTheme="majorHAnsi" w:hAnsiTheme="majorHAnsi" w:cstheme="majorHAnsi"/>
          <w:color w:val="000000"/>
          <w:sz w:val="28"/>
          <w:szCs w:val="28"/>
        </w:rPr>
        <w:t>a</w:t>
      </w:r>
      <w:r w:rsidR="00B233EE" w:rsidRPr="002A7142">
        <w:rPr>
          <w:rFonts w:asciiTheme="majorHAnsi" w:hAnsiTheme="majorHAnsi" w:cstheme="majorHAnsi"/>
          <w:color w:val="000000"/>
          <w:sz w:val="28"/>
          <w:szCs w:val="28"/>
        </w:rPr>
        <w:t xml:space="preserve"> nästan bara egenintresset som </w:t>
      </w:r>
      <w:r w:rsidR="00124DE6">
        <w:rPr>
          <w:rFonts w:asciiTheme="majorHAnsi" w:hAnsiTheme="majorHAnsi" w:cstheme="majorHAnsi"/>
          <w:color w:val="000000"/>
          <w:sz w:val="28"/>
          <w:szCs w:val="28"/>
        </w:rPr>
        <w:t>var deras drivkraft</w:t>
      </w:r>
      <w:r w:rsidR="00B233EE" w:rsidRPr="002A7142">
        <w:rPr>
          <w:rFonts w:asciiTheme="majorHAnsi" w:hAnsiTheme="majorHAnsi" w:cstheme="majorHAnsi"/>
          <w:color w:val="000000"/>
          <w:sz w:val="28"/>
          <w:szCs w:val="28"/>
        </w:rPr>
        <w:t>.</w:t>
      </w:r>
    </w:p>
    <w:p w14:paraId="26381B62" w14:textId="77777777" w:rsidR="00B233EE" w:rsidRPr="002A7142" w:rsidRDefault="00B233EE" w:rsidP="00D476F4">
      <w:pPr>
        <w:rPr>
          <w:rFonts w:asciiTheme="majorHAnsi" w:hAnsiTheme="majorHAnsi" w:cstheme="majorHAnsi"/>
          <w:color w:val="000000"/>
          <w:sz w:val="28"/>
          <w:szCs w:val="28"/>
        </w:rPr>
      </w:pPr>
    </w:p>
    <w:p w14:paraId="517F3F30" w14:textId="3906C5A1" w:rsidR="00D476F4" w:rsidRPr="002A7142" w:rsidRDefault="00AC3336" w:rsidP="00D476F4">
      <w:pPr>
        <w:rPr>
          <w:rFonts w:asciiTheme="majorHAnsi" w:hAnsiTheme="majorHAnsi" w:cstheme="majorHAnsi"/>
          <w:sz w:val="28"/>
          <w:szCs w:val="28"/>
        </w:rPr>
      </w:pPr>
      <w:r>
        <w:rPr>
          <w:rFonts w:asciiTheme="majorHAnsi" w:hAnsiTheme="majorHAnsi" w:cstheme="majorHAnsi"/>
          <w:sz w:val="28"/>
          <w:szCs w:val="28"/>
        </w:rPr>
        <w:t>Min avsikt med</w:t>
      </w:r>
      <w:r w:rsidR="00CF32AC" w:rsidRPr="002A7142">
        <w:rPr>
          <w:rFonts w:asciiTheme="majorHAnsi" w:hAnsiTheme="majorHAnsi" w:cstheme="majorHAnsi"/>
          <w:sz w:val="28"/>
          <w:szCs w:val="28"/>
        </w:rPr>
        <w:t xml:space="preserve"> denna text är att försöka övertyga läsarna om att </w:t>
      </w:r>
      <w:r>
        <w:rPr>
          <w:rFonts w:asciiTheme="majorHAnsi" w:hAnsiTheme="majorHAnsi" w:cstheme="majorHAnsi"/>
          <w:sz w:val="28"/>
          <w:szCs w:val="28"/>
        </w:rPr>
        <w:t>makroekonomernas</w:t>
      </w:r>
      <w:r w:rsidR="00CF32AC" w:rsidRPr="002A7142">
        <w:rPr>
          <w:rFonts w:asciiTheme="majorHAnsi" w:hAnsiTheme="majorHAnsi" w:cstheme="majorHAnsi"/>
          <w:sz w:val="28"/>
          <w:szCs w:val="28"/>
        </w:rPr>
        <w:t xml:space="preserve"> modelle</w:t>
      </w:r>
      <w:r>
        <w:rPr>
          <w:rFonts w:asciiTheme="majorHAnsi" w:hAnsiTheme="majorHAnsi" w:cstheme="majorHAnsi"/>
          <w:sz w:val="28"/>
          <w:szCs w:val="28"/>
        </w:rPr>
        <w:t>r</w:t>
      </w:r>
      <w:r w:rsidR="00CF32AC" w:rsidRPr="002A7142">
        <w:rPr>
          <w:rFonts w:asciiTheme="majorHAnsi" w:hAnsiTheme="majorHAnsi" w:cstheme="majorHAnsi"/>
          <w:sz w:val="28"/>
          <w:szCs w:val="28"/>
        </w:rPr>
        <w:t xml:space="preserve">s tillämplighet är olika i olika politiska kulturer. Jag har valt att jämföra Sverige med Italien. Visserligen har den svenska politiken </w:t>
      </w:r>
      <w:r w:rsidR="00B233EE" w:rsidRPr="002A7142">
        <w:rPr>
          <w:rFonts w:asciiTheme="majorHAnsi" w:hAnsiTheme="majorHAnsi" w:cstheme="majorHAnsi"/>
          <w:sz w:val="28"/>
          <w:szCs w:val="28"/>
        </w:rPr>
        <w:t xml:space="preserve">på senare år </w:t>
      </w:r>
      <w:r w:rsidR="00CF32AC" w:rsidRPr="002A7142">
        <w:rPr>
          <w:rFonts w:asciiTheme="majorHAnsi" w:hAnsiTheme="majorHAnsi" w:cstheme="majorHAnsi"/>
          <w:sz w:val="28"/>
          <w:szCs w:val="28"/>
        </w:rPr>
        <w:t xml:space="preserve">också drabbats av </w:t>
      </w:r>
      <w:r w:rsidR="000A78FE">
        <w:rPr>
          <w:rFonts w:asciiTheme="majorHAnsi" w:hAnsiTheme="majorHAnsi" w:cstheme="majorHAnsi"/>
          <w:sz w:val="28"/>
          <w:szCs w:val="28"/>
        </w:rPr>
        <w:t xml:space="preserve">viss </w:t>
      </w:r>
      <w:r w:rsidR="00CF32AC" w:rsidRPr="002A7142">
        <w:rPr>
          <w:rFonts w:asciiTheme="majorHAnsi" w:hAnsiTheme="majorHAnsi" w:cstheme="majorHAnsi"/>
          <w:sz w:val="28"/>
          <w:szCs w:val="28"/>
        </w:rPr>
        <w:t xml:space="preserve">turbulens </w:t>
      </w:r>
      <w:r w:rsidR="000A78FE">
        <w:rPr>
          <w:rFonts w:asciiTheme="majorHAnsi" w:hAnsiTheme="majorHAnsi" w:cstheme="majorHAnsi"/>
          <w:sz w:val="28"/>
          <w:szCs w:val="28"/>
        </w:rPr>
        <w:t xml:space="preserve">inte alldeles olik den </w:t>
      </w:r>
      <w:r w:rsidR="00CF32AC" w:rsidRPr="002A7142">
        <w:rPr>
          <w:rFonts w:asciiTheme="majorHAnsi" w:hAnsiTheme="majorHAnsi" w:cstheme="majorHAnsi"/>
          <w:sz w:val="28"/>
          <w:szCs w:val="28"/>
        </w:rPr>
        <w:t xml:space="preserve">som länge präglat Italien. Men historiskt och ännu idag finns stora skillnader. I Sverige har vi alltsedan 1930-talet haft relativt långlivade och stabila regeringar som antingen haft en egen riksdagsmajoritet i ryggen eller som kunnat samarbeta med andra partier om den ekonomiska politiken. </w:t>
      </w:r>
      <w:r w:rsidR="00DC4F98" w:rsidRPr="002A7142">
        <w:rPr>
          <w:rFonts w:asciiTheme="majorHAnsi" w:hAnsiTheme="majorHAnsi" w:cstheme="majorHAnsi"/>
          <w:sz w:val="28"/>
          <w:szCs w:val="28"/>
        </w:rPr>
        <w:t>Med Saltsjöbadsavtalet</w:t>
      </w:r>
      <w:r w:rsidR="00B233EE" w:rsidRPr="002A7142">
        <w:rPr>
          <w:rFonts w:asciiTheme="majorHAnsi" w:hAnsiTheme="majorHAnsi" w:cstheme="majorHAnsi"/>
          <w:sz w:val="28"/>
          <w:szCs w:val="28"/>
        </w:rPr>
        <w:t xml:space="preserve"> från 1938</w:t>
      </w:r>
      <w:r w:rsidR="00DC4F98" w:rsidRPr="002A7142">
        <w:rPr>
          <w:rFonts w:asciiTheme="majorHAnsi" w:hAnsiTheme="majorHAnsi" w:cstheme="majorHAnsi"/>
          <w:sz w:val="28"/>
          <w:szCs w:val="28"/>
        </w:rPr>
        <w:t xml:space="preserve"> i ryggen fick vi också ett samarbete mellan kapitalmakten och fackföreningarna. </w:t>
      </w:r>
      <w:r w:rsidR="00CF32AC" w:rsidRPr="002A7142">
        <w:rPr>
          <w:rFonts w:asciiTheme="majorHAnsi" w:hAnsiTheme="majorHAnsi" w:cstheme="majorHAnsi"/>
          <w:sz w:val="28"/>
          <w:szCs w:val="28"/>
        </w:rPr>
        <w:t xml:space="preserve">I Italien däremot levde </w:t>
      </w:r>
      <w:r w:rsidR="007071E0">
        <w:rPr>
          <w:rFonts w:asciiTheme="majorHAnsi" w:hAnsiTheme="majorHAnsi" w:cstheme="majorHAnsi"/>
          <w:sz w:val="28"/>
          <w:szCs w:val="28"/>
        </w:rPr>
        <w:t xml:space="preserve">folket </w:t>
      </w:r>
      <w:r w:rsidR="00CF32AC" w:rsidRPr="002A7142">
        <w:rPr>
          <w:rFonts w:asciiTheme="majorHAnsi" w:hAnsiTheme="majorHAnsi" w:cstheme="majorHAnsi"/>
          <w:sz w:val="28"/>
          <w:szCs w:val="28"/>
        </w:rPr>
        <w:t>under en auktoritär regim från början av 1920-talet till och med större delen</w:t>
      </w:r>
      <w:r w:rsidR="00DC4F98" w:rsidRPr="002A7142">
        <w:rPr>
          <w:rFonts w:asciiTheme="majorHAnsi" w:hAnsiTheme="majorHAnsi" w:cstheme="majorHAnsi"/>
          <w:sz w:val="28"/>
          <w:szCs w:val="28"/>
        </w:rPr>
        <w:t xml:space="preserve"> </w:t>
      </w:r>
      <w:r w:rsidR="00CF32AC" w:rsidRPr="002A7142">
        <w:rPr>
          <w:rFonts w:asciiTheme="majorHAnsi" w:hAnsiTheme="majorHAnsi" w:cstheme="majorHAnsi"/>
          <w:sz w:val="28"/>
          <w:szCs w:val="28"/>
        </w:rPr>
        <w:t xml:space="preserve">av andra världskriget. Och efter kriget präglades landet av kortlivade regeringar och stora </w:t>
      </w:r>
      <w:r w:rsidR="00DC4F98" w:rsidRPr="002A7142">
        <w:rPr>
          <w:rFonts w:asciiTheme="majorHAnsi" w:hAnsiTheme="majorHAnsi" w:cstheme="majorHAnsi"/>
          <w:sz w:val="28"/>
          <w:szCs w:val="28"/>
        </w:rPr>
        <w:t xml:space="preserve">motsättningar </w:t>
      </w:r>
      <w:r w:rsidR="00CF32AC" w:rsidRPr="002A7142">
        <w:rPr>
          <w:rFonts w:asciiTheme="majorHAnsi" w:hAnsiTheme="majorHAnsi" w:cstheme="majorHAnsi"/>
          <w:sz w:val="28"/>
          <w:szCs w:val="28"/>
        </w:rPr>
        <w:t xml:space="preserve">mellan </w:t>
      </w:r>
      <w:r w:rsidR="00DC4F98" w:rsidRPr="002A7142">
        <w:rPr>
          <w:rFonts w:asciiTheme="majorHAnsi" w:hAnsiTheme="majorHAnsi" w:cstheme="majorHAnsi"/>
          <w:sz w:val="28"/>
          <w:szCs w:val="28"/>
        </w:rPr>
        <w:t xml:space="preserve">fack, stat och kapitalmakt. </w:t>
      </w:r>
      <w:r w:rsidR="000A78FE">
        <w:rPr>
          <w:rFonts w:asciiTheme="majorHAnsi" w:hAnsiTheme="majorHAnsi" w:cstheme="majorHAnsi"/>
          <w:sz w:val="28"/>
          <w:szCs w:val="28"/>
        </w:rPr>
        <w:t>Min s</w:t>
      </w:r>
      <w:r w:rsidR="00B233EE" w:rsidRPr="002A7142">
        <w:rPr>
          <w:rFonts w:asciiTheme="majorHAnsi" w:hAnsiTheme="majorHAnsi" w:cstheme="majorHAnsi"/>
          <w:sz w:val="28"/>
          <w:szCs w:val="28"/>
        </w:rPr>
        <w:t>lutsats blir att modellerandet av politikerrollen måste anpassas till det politiska systemets egenart.</w:t>
      </w:r>
      <w:r>
        <w:rPr>
          <w:rFonts w:asciiTheme="majorHAnsi" w:hAnsiTheme="majorHAnsi" w:cstheme="majorHAnsi"/>
          <w:sz w:val="28"/>
          <w:szCs w:val="28"/>
        </w:rPr>
        <w:t xml:space="preserve"> </w:t>
      </w:r>
    </w:p>
    <w:p w14:paraId="19A8044F" w14:textId="77777777" w:rsidR="00D476F4" w:rsidRPr="002A7142" w:rsidRDefault="00D476F4" w:rsidP="00D476F4">
      <w:pPr>
        <w:rPr>
          <w:rFonts w:asciiTheme="majorHAnsi" w:hAnsiTheme="majorHAnsi" w:cstheme="majorHAnsi"/>
          <w:sz w:val="28"/>
          <w:szCs w:val="28"/>
        </w:rPr>
      </w:pPr>
    </w:p>
    <w:p w14:paraId="5DBA0571" w14:textId="77777777" w:rsidR="00D476F4" w:rsidRPr="002A7142" w:rsidRDefault="00D476F4" w:rsidP="00D476F4">
      <w:pPr>
        <w:rPr>
          <w:rFonts w:asciiTheme="majorHAnsi" w:hAnsiTheme="majorHAnsi" w:cstheme="majorHAnsi"/>
          <w:b/>
          <w:sz w:val="28"/>
          <w:szCs w:val="28"/>
        </w:rPr>
      </w:pPr>
    </w:p>
    <w:p w14:paraId="446FA97A" w14:textId="77777777" w:rsidR="00D476F4" w:rsidRPr="002A7142" w:rsidRDefault="00D476F4" w:rsidP="00D476F4">
      <w:pPr>
        <w:pStyle w:val="Listeavsnitt"/>
        <w:numPr>
          <w:ilvl w:val="0"/>
          <w:numId w:val="11"/>
        </w:numPr>
        <w:rPr>
          <w:rFonts w:asciiTheme="majorHAnsi" w:hAnsiTheme="majorHAnsi" w:cstheme="majorHAnsi"/>
          <w:b/>
          <w:sz w:val="32"/>
          <w:szCs w:val="32"/>
          <w:lang w:val="en-US"/>
        </w:rPr>
      </w:pPr>
      <w:proofErr w:type="spellStart"/>
      <w:r w:rsidRPr="002A7142">
        <w:rPr>
          <w:rFonts w:asciiTheme="majorHAnsi" w:hAnsiTheme="majorHAnsi" w:cstheme="majorHAnsi"/>
          <w:b/>
          <w:sz w:val="32"/>
          <w:szCs w:val="32"/>
          <w:lang w:val="en-US"/>
        </w:rPr>
        <w:t>It</w:t>
      </w:r>
      <w:r w:rsidR="00CB0E51" w:rsidRPr="002A7142">
        <w:rPr>
          <w:rFonts w:asciiTheme="majorHAnsi" w:hAnsiTheme="majorHAnsi" w:cstheme="majorHAnsi"/>
          <w:b/>
          <w:sz w:val="32"/>
          <w:szCs w:val="32"/>
          <w:lang w:val="en-US"/>
        </w:rPr>
        <w:t>alien</w:t>
      </w:r>
      <w:proofErr w:type="spellEnd"/>
    </w:p>
    <w:p w14:paraId="0AC5769B" w14:textId="77777777" w:rsidR="00D476F4" w:rsidRPr="002A7142" w:rsidRDefault="00D476F4" w:rsidP="00D476F4">
      <w:pPr>
        <w:rPr>
          <w:rFonts w:asciiTheme="majorHAnsi" w:hAnsiTheme="majorHAnsi" w:cstheme="majorHAnsi"/>
          <w:sz w:val="28"/>
          <w:szCs w:val="28"/>
          <w:lang w:val="en-US"/>
        </w:rPr>
      </w:pPr>
    </w:p>
    <w:p w14:paraId="5463BE25" w14:textId="77777777" w:rsidR="008F2E31" w:rsidRDefault="00CB0E51" w:rsidP="008F2E31">
      <w:pPr>
        <w:rPr>
          <w:rFonts w:asciiTheme="majorHAnsi" w:hAnsiTheme="majorHAnsi" w:cstheme="majorHAnsi"/>
          <w:sz w:val="28"/>
          <w:szCs w:val="28"/>
        </w:rPr>
      </w:pPr>
      <w:r w:rsidRPr="002A7142">
        <w:rPr>
          <w:rFonts w:asciiTheme="majorHAnsi" w:hAnsiTheme="majorHAnsi" w:cstheme="majorHAnsi"/>
          <w:sz w:val="28"/>
          <w:szCs w:val="28"/>
        </w:rPr>
        <w:lastRenderedPageBreak/>
        <w:t>När</w:t>
      </w:r>
      <w:r w:rsidR="00D476F4" w:rsidRPr="002A7142">
        <w:rPr>
          <w:rFonts w:asciiTheme="majorHAnsi" w:hAnsiTheme="majorHAnsi" w:cstheme="majorHAnsi"/>
          <w:sz w:val="28"/>
          <w:szCs w:val="28"/>
        </w:rPr>
        <w:t xml:space="preserve"> Buchanan </w:t>
      </w:r>
      <w:r w:rsidRPr="002A7142">
        <w:rPr>
          <w:rFonts w:asciiTheme="majorHAnsi" w:hAnsiTheme="majorHAnsi" w:cstheme="majorHAnsi"/>
          <w:sz w:val="28"/>
          <w:szCs w:val="28"/>
        </w:rPr>
        <w:t>var där</w:t>
      </w:r>
      <w:r w:rsidR="00D476F4" w:rsidRPr="002A7142">
        <w:rPr>
          <w:rFonts w:asciiTheme="majorHAnsi" w:hAnsiTheme="majorHAnsi" w:cstheme="majorHAnsi"/>
          <w:sz w:val="28"/>
          <w:szCs w:val="28"/>
        </w:rPr>
        <w:t xml:space="preserve"> 1956 </w:t>
      </w:r>
      <w:r w:rsidRPr="002A7142">
        <w:rPr>
          <w:rFonts w:asciiTheme="majorHAnsi" w:hAnsiTheme="majorHAnsi" w:cstheme="majorHAnsi"/>
          <w:sz w:val="28"/>
          <w:szCs w:val="28"/>
        </w:rPr>
        <w:t>och</w:t>
      </w:r>
      <w:r w:rsidR="00D476F4" w:rsidRPr="002A7142">
        <w:rPr>
          <w:rFonts w:asciiTheme="majorHAnsi" w:hAnsiTheme="majorHAnsi" w:cstheme="majorHAnsi"/>
          <w:sz w:val="28"/>
          <w:szCs w:val="28"/>
        </w:rPr>
        <w:t xml:space="preserve"> 1957</w:t>
      </w:r>
      <w:r w:rsidRPr="002A7142">
        <w:rPr>
          <w:rFonts w:asciiTheme="majorHAnsi" w:hAnsiTheme="majorHAnsi" w:cstheme="majorHAnsi"/>
          <w:sz w:val="28"/>
          <w:szCs w:val="28"/>
        </w:rPr>
        <w:t xml:space="preserve"> hade </w:t>
      </w:r>
      <w:r w:rsidR="00D476F4" w:rsidRPr="002A7142">
        <w:rPr>
          <w:rFonts w:asciiTheme="majorHAnsi" w:hAnsiTheme="majorHAnsi" w:cstheme="majorHAnsi"/>
          <w:sz w:val="28"/>
          <w:szCs w:val="28"/>
        </w:rPr>
        <w:t>Ita</w:t>
      </w:r>
      <w:r w:rsidRPr="002A7142">
        <w:rPr>
          <w:rFonts w:asciiTheme="majorHAnsi" w:hAnsiTheme="majorHAnsi" w:cstheme="majorHAnsi"/>
          <w:sz w:val="28"/>
          <w:szCs w:val="28"/>
        </w:rPr>
        <w:t xml:space="preserve">lien bara existerat som en nationalstat under </w:t>
      </w:r>
      <w:r w:rsidR="007071E0">
        <w:rPr>
          <w:rFonts w:asciiTheme="majorHAnsi" w:hAnsiTheme="majorHAnsi" w:cstheme="majorHAnsi"/>
          <w:sz w:val="28"/>
          <w:szCs w:val="28"/>
        </w:rPr>
        <w:t>kortare</w:t>
      </w:r>
      <w:r w:rsidRPr="002A7142">
        <w:rPr>
          <w:rFonts w:asciiTheme="majorHAnsi" w:hAnsiTheme="majorHAnsi" w:cstheme="majorHAnsi"/>
          <w:sz w:val="28"/>
          <w:szCs w:val="28"/>
        </w:rPr>
        <w:t xml:space="preserve"> tid än ett sekel.</w:t>
      </w:r>
      <w:r w:rsidR="00D476F4" w:rsidRPr="002A7142">
        <w:rPr>
          <w:rFonts w:asciiTheme="majorHAnsi" w:hAnsiTheme="majorHAnsi" w:cstheme="majorHAnsi"/>
          <w:sz w:val="28"/>
          <w:szCs w:val="28"/>
        </w:rPr>
        <w:t xml:space="preserve"> </w:t>
      </w:r>
      <w:r w:rsidR="008F2E31">
        <w:rPr>
          <w:rFonts w:asciiTheme="majorHAnsi" w:hAnsiTheme="majorHAnsi" w:cstheme="majorHAnsi"/>
          <w:sz w:val="28"/>
          <w:szCs w:val="28"/>
        </w:rPr>
        <w:t>Dick Harrison skriver om den äldre historien så här:</w:t>
      </w:r>
    </w:p>
    <w:p w14:paraId="1182873B" w14:textId="77777777" w:rsidR="008F2E31" w:rsidRDefault="008F2E31" w:rsidP="008F2E31">
      <w:pPr>
        <w:rPr>
          <w:rFonts w:asciiTheme="majorHAnsi" w:hAnsiTheme="majorHAnsi" w:cstheme="majorHAnsi"/>
          <w:sz w:val="28"/>
          <w:szCs w:val="28"/>
        </w:rPr>
      </w:pPr>
    </w:p>
    <w:p w14:paraId="578AAA97" w14:textId="77777777" w:rsidR="008F2E31" w:rsidRPr="008F2E31" w:rsidRDefault="008F2E31" w:rsidP="008F2E31">
      <w:r w:rsidRPr="008F2E31">
        <w:t>I mitten av 500-talet var den romerska sagan slut…Italien sönderslets av förödande krig och utsattes för en politisk delningsprocess som blev bestående. Det skulle dröja ända tills 1860-talet innan landet ånyo enades under en gemensam regim.</w:t>
      </w:r>
      <w:r>
        <w:rPr>
          <w:rStyle w:val="Fotnotereferanse"/>
        </w:rPr>
        <w:footnoteReference w:id="2"/>
      </w:r>
    </w:p>
    <w:p w14:paraId="7DBF399E" w14:textId="77777777" w:rsidR="008F2E31" w:rsidRDefault="008F2E31" w:rsidP="008F2E31">
      <w:pPr>
        <w:rPr>
          <w:sz w:val="28"/>
          <w:szCs w:val="28"/>
        </w:rPr>
      </w:pPr>
    </w:p>
    <w:p w14:paraId="2C126FA4" w14:textId="77777777" w:rsidR="00D476F4" w:rsidRPr="008F2E31" w:rsidRDefault="00CB0E51" w:rsidP="00D476F4">
      <w:pPr>
        <w:rPr>
          <w:sz w:val="28"/>
          <w:szCs w:val="28"/>
        </w:rPr>
      </w:pPr>
      <w:r w:rsidRPr="002A7142">
        <w:rPr>
          <w:rFonts w:asciiTheme="majorHAnsi" w:hAnsiTheme="majorHAnsi" w:cstheme="majorHAnsi"/>
          <w:sz w:val="28"/>
          <w:szCs w:val="28"/>
        </w:rPr>
        <w:t>Och under den tiden hade italienarna upplevt både inbördeskrig och världskrig</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Historikern</w:t>
      </w:r>
      <w:r w:rsidR="00D476F4" w:rsidRPr="002A7142">
        <w:rPr>
          <w:rFonts w:asciiTheme="majorHAnsi" w:hAnsiTheme="majorHAnsi" w:cstheme="majorHAnsi"/>
          <w:sz w:val="28"/>
          <w:szCs w:val="28"/>
        </w:rPr>
        <w:t xml:space="preserve"> Paul Ginsborg </w:t>
      </w:r>
      <w:r w:rsidRPr="002A7142">
        <w:rPr>
          <w:rFonts w:asciiTheme="majorHAnsi" w:hAnsiTheme="majorHAnsi" w:cstheme="majorHAnsi"/>
          <w:sz w:val="28"/>
          <w:szCs w:val="28"/>
        </w:rPr>
        <w:t>sammanfattade 1990 italiensk historia sedan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statsbildningen (</w:t>
      </w:r>
      <w:r w:rsidR="00D476F4" w:rsidRPr="002A7142">
        <w:rPr>
          <w:rFonts w:asciiTheme="majorHAnsi" w:hAnsiTheme="majorHAnsi" w:cstheme="majorHAnsi"/>
          <w:sz w:val="28"/>
          <w:szCs w:val="28"/>
        </w:rPr>
        <w:t>Risorgimento</w:t>
      </w:r>
      <w:r w:rsidRPr="002A7142">
        <w:rPr>
          <w:rFonts w:asciiTheme="majorHAnsi" w:hAnsiTheme="majorHAnsi" w:cstheme="majorHAnsi"/>
          <w:sz w:val="28"/>
          <w:szCs w:val="28"/>
        </w:rPr>
        <w:t>) som präglad av:</w:t>
      </w:r>
      <w:r w:rsidR="00D476F4" w:rsidRPr="002A7142">
        <w:rPr>
          <w:rFonts w:asciiTheme="majorHAnsi" w:hAnsiTheme="majorHAnsi" w:cstheme="majorHAnsi"/>
          <w:sz w:val="28"/>
          <w:szCs w:val="28"/>
        </w:rPr>
        <w:t xml:space="preserve">  </w:t>
      </w:r>
    </w:p>
    <w:p w14:paraId="5A51A930" w14:textId="77777777" w:rsidR="00D476F4" w:rsidRPr="002A7142" w:rsidRDefault="00D476F4" w:rsidP="00D476F4">
      <w:pPr>
        <w:rPr>
          <w:rFonts w:asciiTheme="majorHAnsi" w:hAnsiTheme="majorHAnsi" w:cstheme="majorHAnsi"/>
          <w:sz w:val="28"/>
          <w:szCs w:val="28"/>
        </w:rPr>
      </w:pPr>
    </w:p>
    <w:p w14:paraId="09D482A3" w14:textId="77777777" w:rsidR="00D476F4" w:rsidRPr="002A7142" w:rsidRDefault="00D476F4" w:rsidP="00D476F4">
      <w:pPr>
        <w:rPr>
          <w:rFonts w:asciiTheme="majorHAnsi" w:hAnsiTheme="majorHAnsi" w:cstheme="majorHAnsi"/>
          <w:sz w:val="20"/>
          <w:szCs w:val="20"/>
          <w:lang w:val="en-US"/>
        </w:rPr>
      </w:pPr>
      <w:r w:rsidRPr="00411084">
        <w:rPr>
          <w:rFonts w:asciiTheme="majorHAnsi" w:hAnsiTheme="majorHAnsi" w:cstheme="majorHAnsi"/>
          <w:bCs/>
          <w:lang w:val="en-US"/>
        </w:rPr>
        <w:t>… the failure of the élites to assert their hegemony towards the classes below; the strength of the Catholic Church pervading Italian society; and the class consciousness of significant sections of Italian urban and rural workers</w:t>
      </w:r>
      <w:r w:rsidRPr="002A7142">
        <w:rPr>
          <w:rFonts w:asciiTheme="majorHAnsi" w:hAnsiTheme="majorHAnsi" w:cstheme="majorHAnsi"/>
          <w:b/>
          <w:lang w:val="en-US"/>
        </w:rPr>
        <w:t>.</w:t>
      </w:r>
      <w:r w:rsidRPr="002A7142">
        <w:rPr>
          <w:rStyle w:val="Fotnotereferanse"/>
          <w:rFonts w:asciiTheme="majorHAnsi" w:hAnsiTheme="majorHAnsi" w:cstheme="majorHAnsi"/>
          <w:sz w:val="20"/>
          <w:szCs w:val="20"/>
          <w:lang w:val="en-US"/>
        </w:rPr>
        <w:footnoteReference w:id="3"/>
      </w:r>
      <w:r w:rsidRPr="002A7142">
        <w:rPr>
          <w:rFonts w:asciiTheme="majorHAnsi" w:hAnsiTheme="majorHAnsi" w:cstheme="majorHAnsi"/>
          <w:sz w:val="20"/>
          <w:szCs w:val="20"/>
          <w:lang w:val="en-US"/>
        </w:rPr>
        <w:t xml:space="preserve"> </w:t>
      </w:r>
    </w:p>
    <w:p w14:paraId="38A465C8" w14:textId="77777777" w:rsidR="00B601CB" w:rsidRPr="002A7142" w:rsidRDefault="00B601CB" w:rsidP="00D476F4">
      <w:pPr>
        <w:rPr>
          <w:rFonts w:asciiTheme="majorHAnsi" w:hAnsiTheme="majorHAnsi" w:cstheme="majorHAnsi"/>
          <w:sz w:val="20"/>
          <w:szCs w:val="20"/>
          <w:lang w:val="en-US"/>
        </w:rPr>
      </w:pPr>
    </w:p>
    <w:p w14:paraId="15E176D6" w14:textId="77777777" w:rsidR="00B601CB" w:rsidRPr="002A7142" w:rsidRDefault="00B601CB" w:rsidP="00D476F4">
      <w:pPr>
        <w:rPr>
          <w:rFonts w:asciiTheme="majorHAnsi" w:hAnsiTheme="majorHAnsi" w:cstheme="majorHAnsi"/>
          <w:sz w:val="28"/>
          <w:szCs w:val="28"/>
          <w:lang w:val="en-GB"/>
        </w:rPr>
      </w:pPr>
    </w:p>
    <w:p w14:paraId="0598A6AB" w14:textId="77777777" w:rsidR="005B1E3D" w:rsidRPr="002A7142" w:rsidRDefault="00D476F4" w:rsidP="00D476F4">
      <w:pPr>
        <w:rPr>
          <w:rFonts w:asciiTheme="majorHAnsi" w:hAnsiTheme="majorHAnsi" w:cstheme="majorHAnsi"/>
          <w:sz w:val="28"/>
          <w:szCs w:val="28"/>
        </w:rPr>
      </w:pPr>
      <w:r w:rsidRPr="002A7142">
        <w:rPr>
          <w:rFonts w:asciiTheme="majorHAnsi" w:hAnsiTheme="majorHAnsi" w:cstheme="majorHAnsi"/>
          <w:sz w:val="28"/>
          <w:szCs w:val="28"/>
        </w:rPr>
        <w:t>Ital</w:t>
      </w:r>
      <w:r w:rsidR="00CB0E51" w:rsidRPr="002A7142">
        <w:rPr>
          <w:rFonts w:asciiTheme="majorHAnsi" w:hAnsiTheme="majorHAnsi" w:cstheme="majorHAnsi"/>
          <w:sz w:val="28"/>
          <w:szCs w:val="28"/>
        </w:rPr>
        <w:t xml:space="preserve">ien </w:t>
      </w:r>
      <w:r w:rsidR="00B87145" w:rsidRPr="002A7142">
        <w:rPr>
          <w:rFonts w:asciiTheme="majorHAnsi" w:hAnsiTheme="majorHAnsi" w:cstheme="majorHAnsi"/>
          <w:sz w:val="28"/>
          <w:szCs w:val="28"/>
        </w:rPr>
        <w:t>var både före och efter kriget ett</w:t>
      </w:r>
      <w:r w:rsidR="00CB0E51" w:rsidRPr="002A7142">
        <w:rPr>
          <w:rFonts w:asciiTheme="majorHAnsi" w:hAnsiTheme="majorHAnsi" w:cstheme="majorHAnsi"/>
          <w:sz w:val="28"/>
          <w:szCs w:val="28"/>
        </w:rPr>
        <w:t xml:space="preserve"> av Europas mest ojämlika länder.</w:t>
      </w:r>
      <w:r w:rsidRPr="002A7142">
        <w:rPr>
          <w:rFonts w:asciiTheme="majorHAnsi" w:hAnsiTheme="majorHAnsi" w:cstheme="majorHAnsi"/>
          <w:sz w:val="28"/>
          <w:szCs w:val="28"/>
        </w:rPr>
        <w:t xml:space="preserve"> </w:t>
      </w:r>
      <w:r w:rsidR="005B1E3D" w:rsidRPr="002A7142">
        <w:rPr>
          <w:rFonts w:asciiTheme="majorHAnsi" w:hAnsiTheme="majorHAnsi" w:cstheme="majorHAnsi"/>
          <w:sz w:val="28"/>
          <w:szCs w:val="28"/>
        </w:rPr>
        <w:t xml:space="preserve">Till de stora klassklyftorna kom de regionala skillnaderna. Genomsnittsinkomsten i Piedmont (regionen i nordväst kring Turin) var nästan tre gånger så stor som den i Kalabrien (i syd). </w:t>
      </w:r>
      <w:r w:rsidR="002578A6" w:rsidRPr="002A7142">
        <w:rPr>
          <w:rFonts w:asciiTheme="majorHAnsi" w:hAnsiTheme="majorHAnsi" w:cstheme="majorHAnsi"/>
          <w:sz w:val="28"/>
          <w:szCs w:val="28"/>
        </w:rPr>
        <w:t xml:space="preserve">Kvinnorna </w:t>
      </w:r>
      <w:r w:rsidR="0095087D">
        <w:rPr>
          <w:rFonts w:asciiTheme="majorHAnsi" w:hAnsiTheme="majorHAnsi" w:cstheme="majorHAnsi"/>
          <w:sz w:val="28"/>
          <w:szCs w:val="28"/>
        </w:rPr>
        <w:t xml:space="preserve">i Italien </w:t>
      </w:r>
      <w:r w:rsidR="002578A6" w:rsidRPr="002A7142">
        <w:rPr>
          <w:rFonts w:asciiTheme="majorHAnsi" w:hAnsiTheme="majorHAnsi" w:cstheme="majorHAnsi"/>
          <w:sz w:val="28"/>
          <w:szCs w:val="28"/>
        </w:rPr>
        <w:t xml:space="preserve">fick rösträtt först 1946. </w:t>
      </w:r>
      <w:r w:rsidR="00B87145" w:rsidRPr="002A7142">
        <w:rPr>
          <w:rFonts w:asciiTheme="majorHAnsi" w:hAnsiTheme="majorHAnsi" w:cstheme="majorHAnsi"/>
          <w:sz w:val="28"/>
          <w:szCs w:val="28"/>
        </w:rPr>
        <w:t>Könsrollerna präglades av en konservativ katolsk kyrka. Få kvinnor förvärvsarbetade utanför jordbruket. Och när bönderna flyttade in till städerna var det få kvinnor som fick arbete där. De som förvärvsarbetade utgjorde bara cirka 40 procent av befolkningen i de yrkesaktiva åldrarna.</w:t>
      </w:r>
    </w:p>
    <w:p w14:paraId="4C3EA711" w14:textId="77777777" w:rsidR="00D476F4" w:rsidRPr="002A7142" w:rsidRDefault="00B87145" w:rsidP="00D476F4">
      <w:pPr>
        <w:rPr>
          <w:rFonts w:asciiTheme="majorHAnsi" w:hAnsiTheme="majorHAnsi" w:cstheme="majorHAnsi"/>
          <w:sz w:val="28"/>
          <w:szCs w:val="28"/>
        </w:rPr>
      </w:pPr>
      <w:r w:rsidRPr="002A7142">
        <w:rPr>
          <w:rFonts w:asciiTheme="majorHAnsi" w:hAnsiTheme="majorHAnsi" w:cstheme="majorHAnsi"/>
          <w:sz w:val="28"/>
          <w:szCs w:val="28"/>
        </w:rPr>
        <w:t xml:space="preserve"> </w:t>
      </w:r>
    </w:p>
    <w:p w14:paraId="1A9C12D1" w14:textId="77777777" w:rsidR="00B65412" w:rsidRPr="002A7142" w:rsidRDefault="00B87145" w:rsidP="00B65412">
      <w:pPr>
        <w:rPr>
          <w:rFonts w:asciiTheme="majorHAnsi" w:hAnsiTheme="majorHAnsi" w:cstheme="majorHAnsi"/>
          <w:sz w:val="28"/>
          <w:szCs w:val="28"/>
        </w:rPr>
      </w:pPr>
      <w:r w:rsidRPr="002A7142">
        <w:rPr>
          <w:rFonts w:asciiTheme="majorHAnsi" w:hAnsiTheme="majorHAnsi" w:cstheme="majorHAnsi"/>
          <w:sz w:val="28"/>
          <w:szCs w:val="28"/>
        </w:rPr>
        <w:t xml:space="preserve">Under Mussolinis två decennier långa välde hade strejker och lockouter varit förbjudna. Enbart fascistiska fackföreningar och arbetsgivarorganisationer var legala. Arbetsdomstolar som lydde under staten dömde efter korporativistiska principer. Efter Mussolinis definitiva fall 1944 försvann </w:t>
      </w:r>
      <w:r w:rsidR="00E24705" w:rsidRPr="002A7142">
        <w:rPr>
          <w:rFonts w:asciiTheme="majorHAnsi" w:hAnsiTheme="majorHAnsi" w:cstheme="majorHAnsi"/>
          <w:sz w:val="28"/>
          <w:szCs w:val="28"/>
        </w:rPr>
        <w:t xml:space="preserve">formellt </w:t>
      </w:r>
      <w:r w:rsidRPr="002A7142">
        <w:rPr>
          <w:rFonts w:asciiTheme="majorHAnsi" w:hAnsiTheme="majorHAnsi" w:cstheme="majorHAnsi"/>
          <w:sz w:val="28"/>
          <w:szCs w:val="28"/>
        </w:rPr>
        <w:t xml:space="preserve">de fascistiska </w:t>
      </w:r>
      <w:r w:rsidR="00E24705" w:rsidRPr="002A7142">
        <w:rPr>
          <w:rFonts w:asciiTheme="majorHAnsi" w:hAnsiTheme="majorHAnsi" w:cstheme="majorHAnsi"/>
          <w:sz w:val="28"/>
          <w:szCs w:val="28"/>
        </w:rPr>
        <w:t>arbetsmarknadsinstitutionerna</w:t>
      </w:r>
      <w:r w:rsidR="005B1E3D" w:rsidRPr="002A7142">
        <w:rPr>
          <w:rFonts w:asciiTheme="majorHAnsi" w:hAnsiTheme="majorHAnsi" w:cstheme="majorHAnsi"/>
          <w:sz w:val="28"/>
          <w:szCs w:val="28"/>
        </w:rPr>
        <w:t xml:space="preserve">. </w:t>
      </w:r>
      <w:r w:rsidR="00E24705" w:rsidRPr="002A7142">
        <w:rPr>
          <w:rFonts w:asciiTheme="majorHAnsi" w:hAnsiTheme="majorHAnsi" w:cstheme="majorHAnsi"/>
          <w:sz w:val="28"/>
          <w:szCs w:val="28"/>
        </w:rPr>
        <w:t>Men i</w:t>
      </w:r>
      <w:r w:rsidR="00B65412" w:rsidRPr="002A7142">
        <w:rPr>
          <w:rFonts w:asciiTheme="majorHAnsi" w:hAnsiTheme="majorHAnsi" w:cstheme="majorHAnsi"/>
          <w:sz w:val="28"/>
          <w:szCs w:val="28"/>
        </w:rPr>
        <w:t xml:space="preserve"> enlighet med de segrande stormakternas uppgörelser bildades e</w:t>
      </w:r>
      <w:r w:rsidR="005B1E3D" w:rsidRPr="002A7142">
        <w:rPr>
          <w:rFonts w:asciiTheme="majorHAnsi" w:hAnsiTheme="majorHAnsi" w:cstheme="majorHAnsi"/>
          <w:sz w:val="28"/>
          <w:szCs w:val="28"/>
        </w:rPr>
        <w:t>n bred koalitionsregering med kristdemokrater, socialister och kommunister.</w:t>
      </w:r>
      <w:r w:rsidR="00B65412" w:rsidRPr="002A7142">
        <w:rPr>
          <w:rFonts w:asciiTheme="majorHAnsi" w:hAnsiTheme="majorHAnsi" w:cstheme="majorHAnsi"/>
          <w:sz w:val="28"/>
          <w:szCs w:val="28"/>
        </w:rPr>
        <w:t xml:space="preserve"> De ideologiska skillnaderna sopades en tid under mattan. Regeringen lät arbetsmarknadslagarna vara kvar i stora drag. </w:t>
      </w:r>
    </w:p>
    <w:p w14:paraId="708A9505" w14:textId="77777777" w:rsidR="00B65412" w:rsidRPr="002A7142" w:rsidRDefault="00B65412" w:rsidP="005B1E3D">
      <w:pPr>
        <w:rPr>
          <w:rFonts w:asciiTheme="majorHAnsi" w:hAnsiTheme="majorHAnsi" w:cstheme="majorHAnsi"/>
          <w:sz w:val="28"/>
          <w:szCs w:val="28"/>
        </w:rPr>
      </w:pPr>
    </w:p>
    <w:p w14:paraId="0F83CA65" w14:textId="77777777" w:rsidR="00B87145" w:rsidRPr="002A7142" w:rsidRDefault="00B65412" w:rsidP="00D476F4">
      <w:pPr>
        <w:rPr>
          <w:rFonts w:asciiTheme="majorHAnsi" w:hAnsiTheme="majorHAnsi" w:cstheme="majorHAnsi"/>
          <w:b/>
          <w:sz w:val="28"/>
          <w:szCs w:val="28"/>
        </w:rPr>
      </w:pPr>
      <w:r w:rsidRPr="002A7142">
        <w:rPr>
          <w:rFonts w:asciiTheme="majorHAnsi" w:hAnsiTheme="majorHAnsi" w:cstheme="majorHAnsi"/>
          <w:sz w:val="28"/>
          <w:szCs w:val="28"/>
        </w:rPr>
        <w:t>Den debatt som förts i andra europeiska kapitalistländer om marknadsanpassad lönebildning och om konjunkturdämpande ekonomisk politik satte mycket svaga avtryck i Italien.</w:t>
      </w:r>
      <w:r w:rsidRPr="002A7142">
        <w:rPr>
          <w:rFonts w:asciiTheme="majorHAnsi" w:hAnsiTheme="majorHAnsi" w:cstheme="majorHAnsi"/>
          <w:sz w:val="20"/>
          <w:szCs w:val="20"/>
        </w:rPr>
        <w:t xml:space="preserve"> </w:t>
      </w:r>
      <w:r w:rsidR="005B1E3D" w:rsidRPr="002A7142">
        <w:rPr>
          <w:rFonts w:asciiTheme="majorHAnsi" w:hAnsiTheme="majorHAnsi" w:cstheme="majorHAnsi"/>
          <w:sz w:val="28"/>
          <w:szCs w:val="28"/>
        </w:rPr>
        <w:t xml:space="preserve">För att gå de kommunistiskt dominerade fackföreningarna till mötes infördes </w:t>
      </w:r>
      <w:r w:rsidR="005B1E3D" w:rsidRPr="002A7142">
        <w:rPr>
          <w:rFonts w:asciiTheme="majorHAnsi" w:hAnsiTheme="majorHAnsi" w:cstheme="majorHAnsi"/>
          <w:i/>
          <w:sz w:val="28"/>
          <w:szCs w:val="28"/>
        </w:rPr>
        <w:t>scala mobile</w:t>
      </w:r>
      <w:r w:rsidR="005B1E3D" w:rsidRPr="002A7142">
        <w:rPr>
          <w:rFonts w:asciiTheme="majorHAnsi" w:hAnsiTheme="majorHAnsi" w:cstheme="majorHAnsi"/>
          <w:sz w:val="28"/>
          <w:szCs w:val="28"/>
        </w:rPr>
        <w:t xml:space="preserve"> i de nationella kollektivavtalen 1945 och 1946. Det </w:t>
      </w:r>
      <w:r w:rsidR="005B1E3D" w:rsidRPr="002A7142">
        <w:rPr>
          <w:rFonts w:asciiTheme="majorHAnsi" w:hAnsiTheme="majorHAnsi" w:cstheme="majorHAnsi"/>
          <w:sz w:val="28"/>
          <w:szCs w:val="28"/>
        </w:rPr>
        <w:lastRenderedPageBreak/>
        <w:t xml:space="preserve">innebar indexreglerade löner som garanterade att inflationen inte kunde gröpa ur reallönerna eller </w:t>
      </w:r>
      <w:r w:rsidRPr="002A7142">
        <w:rPr>
          <w:rFonts w:asciiTheme="majorHAnsi" w:hAnsiTheme="majorHAnsi" w:cstheme="majorHAnsi"/>
          <w:sz w:val="28"/>
          <w:szCs w:val="28"/>
        </w:rPr>
        <w:t>omstrukturera</w:t>
      </w:r>
      <w:r w:rsidR="005B1E3D" w:rsidRPr="002A7142">
        <w:rPr>
          <w:rFonts w:asciiTheme="majorHAnsi" w:hAnsiTheme="majorHAnsi" w:cstheme="majorHAnsi"/>
          <w:sz w:val="28"/>
          <w:szCs w:val="28"/>
        </w:rPr>
        <w:t xml:space="preserve"> </w:t>
      </w:r>
      <w:r w:rsidRPr="002A7142">
        <w:rPr>
          <w:rFonts w:asciiTheme="majorHAnsi" w:hAnsiTheme="majorHAnsi" w:cstheme="majorHAnsi"/>
          <w:sz w:val="28"/>
          <w:szCs w:val="28"/>
        </w:rPr>
        <w:t>lönerna efter marknadskrafterna</w:t>
      </w:r>
      <w:r w:rsidR="005B1E3D" w:rsidRPr="002A7142">
        <w:rPr>
          <w:rFonts w:asciiTheme="majorHAnsi" w:hAnsiTheme="majorHAnsi" w:cstheme="majorHAnsi"/>
          <w:sz w:val="28"/>
          <w:szCs w:val="28"/>
        </w:rPr>
        <w:t>.</w:t>
      </w:r>
      <w:r w:rsidR="005B1E3D" w:rsidRPr="002A7142">
        <w:rPr>
          <w:rStyle w:val="Fotnotereferanse"/>
          <w:rFonts w:asciiTheme="majorHAnsi" w:hAnsiTheme="majorHAnsi" w:cstheme="majorHAnsi"/>
          <w:sz w:val="20"/>
          <w:szCs w:val="20"/>
          <w:lang w:val="en-US"/>
        </w:rPr>
        <w:footnoteReference w:id="4"/>
      </w:r>
    </w:p>
    <w:p w14:paraId="4DF8359E" w14:textId="77777777" w:rsidR="00D476F4" w:rsidRPr="002A7142" w:rsidRDefault="00D476F4" w:rsidP="00D476F4">
      <w:pPr>
        <w:rPr>
          <w:rFonts w:asciiTheme="majorHAnsi" w:hAnsiTheme="majorHAnsi" w:cstheme="majorHAnsi"/>
          <w:sz w:val="28"/>
          <w:szCs w:val="28"/>
        </w:rPr>
      </w:pPr>
    </w:p>
    <w:p w14:paraId="462DDFB1" w14:textId="34BF2EB0" w:rsidR="00D476F4" w:rsidRPr="002A7142" w:rsidRDefault="00E24705" w:rsidP="00D476F4">
      <w:pPr>
        <w:rPr>
          <w:rFonts w:asciiTheme="majorHAnsi" w:hAnsiTheme="majorHAnsi" w:cstheme="majorHAnsi"/>
          <w:sz w:val="28"/>
          <w:szCs w:val="28"/>
        </w:rPr>
      </w:pPr>
      <w:r w:rsidRPr="002A7142">
        <w:rPr>
          <w:rFonts w:asciiTheme="majorHAnsi" w:hAnsiTheme="majorHAnsi" w:cstheme="majorHAnsi"/>
          <w:sz w:val="28"/>
          <w:szCs w:val="28"/>
        </w:rPr>
        <w:t xml:space="preserve">Med </w:t>
      </w:r>
      <w:r w:rsidR="0095087D">
        <w:rPr>
          <w:rFonts w:asciiTheme="majorHAnsi" w:hAnsiTheme="majorHAnsi" w:cstheme="majorHAnsi"/>
          <w:sz w:val="28"/>
          <w:szCs w:val="28"/>
        </w:rPr>
        <w:t>M</w:t>
      </w:r>
      <w:r w:rsidR="00D476F4" w:rsidRPr="002A7142">
        <w:rPr>
          <w:rFonts w:asciiTheme="majorHAnsi" w:hAnsiTheme="majorHAnsi" w:cstheme="majorHAnsi"/>
          <w:sz w:val="28"/>
          <w:szCs w:val="28"/>
        </w:rPr>
        <w:t>arshal</w:t>
      </w:r>
      <w:r w:rsidRPr="002A7142">
        <w:rPr>
          <w:rFonts w:asciiTheme="majorHAnsi" w:hAnsiTheme="majorHAnsi" w:cstheme="majorHAnsi"/>
          <w:sz w:val="28"/>
          <w:szCs w:val="28"/>
        </w:rPr>
        <w:t xml:space="preserve">lhjälp, järnridå och </w:t>
      </w:r>
      <w:r w:rsidR="00D476F4" w:rsidRPr="002A7142">
        <w:rPr>
          <w:rFonts w:asciiTheme="majorHAnsi" w:hAnsiTheme="majorHAnsi" w:cstheme="majorHAnsi"/>
          <w:sz w:val="28"/>
          <w:szCs w:val="28"/>
        </w:rPr>
        <w:t xml:space="preserve">intervention </w:t>
      </w:r>
      <w:r w:rsidRPr="002A7142">
        <w:rPr>
          <w:rFonts w:asciiTheme="majorHAnsi" w:hAnsiTheme="majorHAnsi" w:cstheme="majorHAnsi"/>
          <w:sz w:val="28"/>
          <w:szCs w:val="28"/>
        </w:rPr>
        <w:t>av USA</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blev </w:t>
      </w:r>
      <w:r w:rsidR="00D476F4" w:rsidRPr="002A7142">
        <w:rPr>
          <w:rFonts w:asciiTheme="majorHAnsi" w:hAnsiTheme="majorHAnsi" w:cstheme="majorHAnsi"/>
          <w:sz w:val="28"/>
          <w:szCs w:val="28"/>
        </w:rPr>
        <w:t>Ital</w:t>
      </w:r>
      <w:r w:rsidRPr="002A7142">
        <w:rPr>
          <w:rFonts w:asciiTheme="majorHAnsi" w:hAnsiTheme="majorHAnsi" w:cstheme="majorHAnsi"/>
          <w:sz w:val="28"/>
          <w:szCs w:val="28"/>
        </w:rPr>
        <w:t>ien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inordnat i kapitalismens ekonomiska och politiska världsordning</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Kommunistpartiet tvangs lämna regeringen. Med stöd av kapitalmakten, USA och kyrkan blev </w:t>
      </w:r>
      <w:r w:rsidR="000A78FE" w:rsidRPr="002A7142">
        <w:rPr>
          <w:rFonts w:asciiTheme="majorHAnsi" w:hAnsiTheme="majorHAnsi" w:cstheme="majorHAnsi"/>
          <w:sz w:val="28"/>
          <w:szCs w:val="28"/>
        </w:rPr>
        <w:t>Kristdemokraterna</w:t>
      </w:r>
      <w:r w:rsidRPr="002A7142">
        <w:rPr>
          <w:rFonts w:asciiTheme="majorHAnsi" w:hAnsiTheme="majorHAnsi" w:cstheme="majorHAnsi"/>
          <w:sz w:val="28"/>
          <w:szCs w:val="28"/>
        </w:rPr>
        <w:t xml:space="preserve"> det ledande partiet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som bildade en rad kortlivade regeringar med stöd av ständigt skiftande koalitionspartners. </w:t>
      </w:r>
      <w:r w:rsidR="00171656" w:rsidRPr="002A7142">
        <w:rPr>
          <w:rFonts w:asciiTheme="majorHAnsi" w:hAnsiTheme="majorHAnsi" w:cstheme="majorHAnsi"/>
          <w:sz w:val="28"/>
          <w:szCs w:val="28"/>
        </w:rPr>
        <w:t>De flesta statsanställda, även de på lägre poster, tillsattes i enlighet med</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
          <w:sz w:val="28"/>
          <w:szCs w:val="28"/>
        </w:rPr>
        <w:t>lottizzazione</w:t>
      </w:r>
      <w:r w:rsidR="00D476F4" w:rsidRPr="002A7142">
        <w:rPr>
          <w:rFonts w:asciiTheme="majorHAnsi" w:hAnsiTheme="majorHAnsi" w:cstheme="majorHAnsi"/>
          <w:sz w:val="28"/>
          <w:szCs w:val="28"/>
        </w:rPr>
        <w:t>,</w:t>
      </w:r>
      <w:r w:rsidR="00171656" w:rsidRPr="002A7142">
        <w:rPr>
          <w:rFonts w:asciiTheme="majorHAnsi" w:hAnsiTheme="majorHAnsi" w:cstheme="majorHAnsi"/>
          <w:sz w:val="28"/>
          <w:szCs w:val="28"/>
        </w:rPr>
        <w:t xml:space="preserve"> som innebar att posterna fördelades proportionellt efter storlek på regeringspartierna.</w:t>
      </w:r>
      <w:r w:rsidR="00D476F4" w:rsidRPr="002A7142">
        <w:rPr>
          <w:rFonts w:asciiTheme="majorHAnsi" w:hAnsiTheme="majorHAnsi" w:cstheme="majorHAnsi"/>
          <w:sz w:val="28"/>
          <w:szCs w:val="28"/>
        </w:rPr>
        <w:t xml:space="preserve"> </w:t>
      </w:r>
    </w:p>
    <w:p w14:paraId="68EB555A" w14:textId="77777777" w:rsidR="00171656" w:rsidRPr="002A7142" w:rsidRDefault="00171656" w:rsidP="00D476F4">
      <w:pPr>
        <w:rPr>
          <w:rFonts w:asciiTheme="majorHAnsi" w:hAnsiTheme="majorHAnsi" w:cstheme="majorHAnsi"/>
          <w:sz w:val="28"/>
          <w:szCs w:val="28"/>
        </w:rPr>
      </w:pPr>
    </w:p>
    <w:p w14:paraId="2736458C" w14:textId="256EF82C" w:rsidR="00D476F4" w:rsidRPr="002A7142" w:rsidRDefault="00294834" w:rsidP="00D476F4">
      <w:pPr>
        <w:rPr>
          <w:rFonts w:asciiTheme="majorHAnsi" w:hAnsiTheme="majorHAnsi" w:cstheme="majorHAnsi"/>
          <w:sz w:val="28"/>
          <w:szCs w:val="28"/>
        </w:rPr>
      </w:pPr>
      <w:r w:rsidRPr="002A7142">
        <w:rPr>
          <w:rFonts w:asciiTheme="majorHAnsi" w:hAnsiTheme="majorHAnsi" w:cstheme="majorHAnsi"/>
          <w:color w:val="000000"/>
          <w:sz w:val="28"/>
          <w:szCs w:val="28"/>
          <w:shd w:val="clear" w:color="auto" w:fill="FFFFFF"/>
        </w:rPr>
        <w:t>När fördraget för de europeiska ekonomiska gemenskaperna (EG) undertecknades i Rom i mars 1957 av sex regeringsföreträdare var den italienska regeringen den mest entusiastiska tillskyndaren. Och</w:t>
      </w:r>
      <w:r w:rsidR="0095087D">
        <w:rPr>
          <w:rFonts w:asciiTheme="majorHAnsi" w:hAnsiTheme="majorHAnsi" w:cstheme="majorHAnsi"/>
          <w:color w:val="000000"/>
          <w:sz w:val="28"/>
          <w:szCs w:val="28"/>
          <w:shd w:val="clear" w:color="auto" w:fill="FFFFFF"/>
        </w:rPr>
        <w:t xml:space="preserve"> 1960-talets</w:t>
      </w:r>
      <w:r w:rsidR="00D476F4" w:rsidRPr="002A7142">
        <w:rPr>
          <w:rFonts w:asciiTheme="majorHAnsi" w:hAnsiTheme="majorHAnsi" w:cstheme="majorHAnsi"/>
          <w:color w:val="000000"/>
          <w:sz w:val="28"/>
          <w:szCs w:val="28"/>
          <w:shd w:val="clear" w:color="auto" w:fill="FFFFFF"/>
        </w:rPr>
        <w:t xml:space="preserve"> </w:t>
      </w:r>
      <w:r w:rsidR="00D476F4" w:rsidRPr="002A7142">
        <w:rPr>
          <w:rFonts w:asciiTheme="majorHAnsi" w:hAnsiTheme="majorHAnsi" w:cstheme="majorHAnsi"/>
          <w:i/>
          <w:sz w:val="28"/>
          <w:szCs w:val="28"/>
        </w:rPr>
        <w:t>il Miracolo</w:t>
      </w:r>
      <w:r w:rsidRPr="002A7142">
        <w:rPr>
          <w:rFonts w:asciiTheme="majorHAnsi" w:hAnsiTheme="majorHAnsi" w:cstheme="majorHAnsi"/>
          <w:color w:val="000000"/>
          <w:sz w:val="28"/>
          <w:szCs w:val="28"/>
          <w:shd w:val="clear" w:color="auto" w:fill="FFFFFF"/>
        </w:rPr>
        <w:t>, det ekonomiska miraklet med stark tillväxt av produktion, export och sysselsättning</w:t>
      </w:r>
      <w:r w:rsidR="0095087D">
        <w:rPr>
          <w:rFonts w:asciiTheme="majorHAnsi" w:hAnsiTheme="majorHAnsi" w:cstheme="majorHAnsi"/>
          <w:color w:val="000000"/>
          <w:sz w:val="28"/>
          <w:szCs w:val="28"/>
          <w:shd w:val="clear" w:color="auto" w:fill="FFFFFF"/>
        </w:rPr>
        <w:t>,</w:t>
      </w:r>
      <w:r w:rsidRPr="002A7142">
        <w:rPr>
          <w:rFonts w:asciiTheme="majorHAnsi" w:hAnsiTheme="majorHAnsi" w:cstheme="majorHAnsi"/>
          <w:color w:val="000000"/>
          <w:sz w:val="28"/>
          <w:szCs w:val="28"/>
          <w:shd w:val="clear" w:color="auto" w:fill="FFFFFF"/>
        </w:rPr>
        <w:t xml:space="preserve"> förknippades med denna nya gemenskap</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Italien förvandlades från att ha betraktats som ekonomiskt efterblivet till att vara e</w:t>
      </w:r>
      <w:r w:rsidR="007071E0">
        <w:rPr>
          <w:rFonts w:asciiTheme="majorHAnsi" w:hAnsiTheme="majorHAnsi" w:cstheme="majorHAnsi"/>
          <w:sz w:val="28"/>
          <w:szCs w:val="28"/>
        </w:rPr>
        <w:t>tt</w:t>
      </w:r>
      <w:r w:rsidRPr="002A7142">
        <w:rPr>
          <w:rFonts w:asciiTheme="majorHAnsi" w:hAnsiTheme="majorHAnsi" w:cstheme="majorHAnsi"/>
          <w:sz w:val="28"/>
          <w:szCs w:val="28"/>
        </w:rPr>
        <w:t xml:space="preserve"> av Europas ledande industriländer.</w:t>
      </w:r>
    </w:p>
    <w:p w14:paraId="6816DC41" w14:textId="77777777" w:rsidR="00D476F4" w:rsidRPr="002A7142" w:rsidRDefault="00D476F4" w:rsidP="00D476F4">
      <w:pPr>
        <w:rPr>
          <w:rFonts w:asciiTheme="majorHAnsi" w:hAnsiTheme="majorHAnsi" w:cstheme="majorHAnsi"/>
        </w:rPr>
      </w:pPr>
    </w:p>
    <w:p w14:paraId="500CA5FE" w14:textId="553EDF7C" w:rsidR="00D476F4" w:rsidRPr="002A7142" w:rsidRDefault="00717A5A" w:rsidP="001D0E85">
      <w:pPr>
        <w:pStyle w:val="NormalWeb"/>
        <w:shd w:val="clear" w:color="auto" w:fill="FFFFFF"/>
        <w:spacing w:before="120" w:beforeAutospacing="0" w:after="120" w:afterAutospacing="0"/>
        <w:rPr>
          <w:rFonts w:asciiTheme="majorHAnsi" w:hAnsiTheme="majorHAnsi" w:cstheme="majorHAnsi"/>
          <w:sz w:val="28"/>
          <w:szCs w:val="28"/>
        </w:rPr>
      </w:pPr>
      <w:r w:rsidRPr="002A7142">
        <w:rPr>
          <w:rFonts w:asciiTheme="majorHAnsi" w:hAnsiTheme="majorHAnsi" w:cstheme="majorHAnsi"/>
          <w:sz w:val="28"/>
          <w:szCs w:val="28"/>
        </w:rPr>
        <w:t>Men under miraklets yta fan</w:t>
      </w:r>
      <w:r w:rsidR="007071E0">
        <w:rPr>
          <w:rFonts w:asciiTheme="majorHAnsi" w:hAnsiTheme="majorHAnsi" w:cstheme="majorHAnsi"/>
          <w:sz w:val="28"/>
          <w:szCs w:val="28"/>
        </w:rPr>
        <w:t>n</w:t>
      </w:r>
      <w:r w:rsidRPr="002A7142">
        <w:rPr>
          <w:rFonts w:asciiTheme="majorHAnsi" w:hAnsiTheme="majorHAnsi" w:cstheme="majorHAnsi"/>
          <w:sz w:val="28"/>
          <w:szCs w:val="28"/>
        </w:rPr>
        <w:t>s stora problem kvar</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Den ekonomiska tillväxten tillkom </w:t>
      </w:r>
      <w:r w:rsidR="0095087D">
        <w:rPr>
          <w:rFonts w:asciiTheme="majorHAnsi" w:hAnsiTheme="majorHAnsi" w:cstheme="majorHAnsi"/>
          <w:sz w:val="28"/>
          <w:szCs w:val="28"/>
        </w:rPr>
        <w:t>i</w:t>
      </w:r>
      <w:r w:rsidRPr="002A7142">
        <w:rPr>
          <w:rFonts w:asciiTheme="majorHAnsi" w:hAnsiTheme="majorHAnsi" w:cstheme="majorHAnsi"/>
          <w:sz w:val="28"/>
          <w:szCs w:val="28"/>
        </w:rPr>
        <w:t xml:space="preserve"> huvudsak </w:t>
      </w:r>
      <w:r w:rsidR="0095087D">
        <w:rPr>
          <w:rFonts w:asciiTheme="majorHAnsi" w:hAnsiTheme="majorHAnsi" w:cstheme="majorHAnsi"/>
          <w:sz w:val="28"/>
          <w:szCs w:val="28"/>
        </w:rPr>
        <w:t xml:space="preserve">i </w:t>
      </w:r>
      <w:r w:rsidR="007071E0">
        <w:rPr>
          <w:rFonts w:asciiTheme="majorHAnsi" w:hAnsiTheme="majorHAnsi" w:cstheme="majorHAnsi"/>
          <w:sz w:val="28"/>
          <w:szCs w:val="28"/>
        </w:rPr>
        <w:t>norra I</w:t>
      </w:r>
      <w:r w:rsidRPr="002A7142">
        <w:rPr>
          <w:rFonts w:asciiTheme="majorHAnsi" w:hAnsiTheme="majorHAnsi" w:cstheme="majorHAnsi"/>
          <w:sz w:val="28"/>
          <w:szCs w:val="28"/>
        </w:rPr>
        <w:t xml:space="preserve">talien medan förhållandena i </w:t>
      </w:r>
      <w:r w:rsidR="007071E0">
        <w:rPr>
          <w:rFonts w:asciiTheme="majorHAnsi" w:hAnsiTheme="majorHAnsi" w:cstheme="majorHAnsi"/>
          <w:sz w:val="28"/>
          <w:szCs w:val="28"/>
        </w:rPr>
        <w:t>södra I</w:t>
      </w:r>
      <w:r w:rsidRPr="002A7142">
        <w:rPr>
          <w:rFonts w:asciiTheme="majorHAnsi" w:hAnsiTheme="majorHAnsi" w:cstheme="majorHAnsi"/>
          <w:sz w:val="28"/>
          <w:szCs w:val="28"/>
        </w:rPr>
        <w:t>talien mer liknade de i det som nu började kallas Den Tredje Världen än de i Nordeuropa</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De största industriföretagen var monopolister eller marknadsdominanter och några av dem var statligt ägda.</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Det statliga holdingbolaget </w:t>
      </w:r>
      <w:r w:rsidRPr="002A7142">
        <w:rPr>
          <w:rFonts w:asciiTheme="majorHAnsi" w:hAnsiTheme="majorHAnsi" w:cstheme="majorHAnsi"/>
          <w:i/>
          <w:iCs/>
          <w:sz w:val="28"/>
          <w:szCs w:val="28"/>
        </w:rPr>
        <w:t>Istituto per la Ricostruzione Industriale</w:t>
      </w:r>
      <w:r w:rsidR="001D0E85" w:rsidRPr="002A7142">
        <w:rPr>
          <w:rFonts w:asciiTheme="majorHAnsi" w:hAnsiTheme="majorHAnsi" w:cstheme="majorHAnsi"/>
          <w:sz w:val="28"/>
          <w:szCs w:val="28"/>
        </w:rPr>
        <w:t xml:space="preserve"> (</w:t>
      </w:r>
      <w:r w:rsidRPr="002A7142">
        <w:rPr>
          <w:rFonts w:asciiTheme="majorHAnsi" w:hAnsiTheme="majorHAnsi" w:cstheme="majorHAnsi"/>
          <w:sz w:val="28"/>
          <w:szCs w:val="28"/>
        </w:rPr>
        <w:t>IRI</w:t>
      </w:r>
      <w:r w:rsidR="001D0E85" w:rsidRPr="002A7142">
        <w:rPr>
          <w:rFonts w:asciiTheme="majorHAnsi" w:hAnsiTheme="majorHAnsi" w:cstheme="majorHAnsi"/>
          <w:sz w:val="28"/>
          <w:szCs w:val="28"/>
        </w:rPr>
        <w:t xml:space="preserve">) hade grundads redan 1933 av den dåvarande </w:t>
      </w:r>
      <w:r w:rsidR="0095087D">
        <w:rPr>
          <w:rFonts w:asciiTheme="majorHAnsi" w:hAnsiTheme="majorHAnsi" w:cstheme="majorHAnsi"/>
          <w:sz w:val="28"/>
          <w:szCs w:val="28"/>
        </w:rPr>
        <w:t>f</w:t>
      </w:r>
      <w:r w:rsidR="001D0E85" w:rsidRPr="002A7142">
        <w:rPr>
          <w:rFonts w:asciiTheme="majorHAnsi" w:hAnsiTheme="majorHAnsi" w:cstheme="majorHAnsi"/>
          <w:sz w:val="28"/>
          <w:szCs w:val="28"/>
        </w:rPr>
        <w:t>ascistiska regimen för att möta den rådande </w:t>
      </w:r>
      <w:hyperlink r:id="rId8" w:tooltip="Depressionen" w:history="1">
        <w:r w:rsidR="001D0E85" w:rsidRPr="002A7142">
          <w:rPr>
            <w:rStyle w:val="Hyperkobling"/>
            <w:rFonts w:asciiTheme="majorHAnsi" w:hAnsiTheme="majorHAnsi" w:cstheme="majorHAnsi"/>
            <w:color w:val="auto"/>
            <w:sz w:val="28"/>
            <w:szCs w:val="28"/>
            <w:u w:val="none"/>
          </w:rPr>
          <w:t>depressionen</w:t>
        </w:r>
      </w:hyperlink>
      <w:r w:rsidRPr="002A7142">
        <w:rPr>
          <w:rFonts w:asciiTheme="majorHAnsi" w:hAnsiTheme="majorHAnsi" w:cstheme="majorHAnsi"/>
          <w:sz w:val="28"/>
          <w:szCs w:val="28"/>
        </w:rPr>
        <w:t>.</w:t>
      </w:r>
      <w:r w:rsidR="001D0E85" w:rsidRPr="002A7142">
        <w:rPr>
          <w:rFonts w:asciiTheme="majorHAnsi" w:hAnsiTheme="majorHAnsi" w:cstheme="majorHAnsi"/>
          <w:sz w:val="28"/>
          <w:szCs w:val="28"/>
        </w:rPr>
        <w:t xml:space="preserve"> Det levde vidare efter kriget och blev </w:t>
      </w:r>
      <w:r w:rsidRPr="002A7142">
        <w:rPr>
          <w:rFonts w:asciiTheme="majorHAnsi" w:hAnsiTheme="majorHAnsi" w:cstheme="majorHAnsi"/>
          <w:sz w:val="28"/>
          <w:szCs w:val="28"/>
        </w:rPr>
        <w:t xml:space="preserve">storägare </w:t>
      </w:r>
      <w:r w:rsidR="00897F2B">
        <w:rPr>
          <w:rFonts w:asciiTheme="majorHAnsi" w:hAnsiTheme="majorHAnsi" w:cstheme="majorHAnsi"/>
          <w:sz w:val="28"/>
          <w:szCs w:val="28"/>
        </w:rPr>
        <w:t xml:space="preserve">av </w:t>
      </w:r>
      <w:r w:rsidRPr="002A7142">
        <w:rPr>
          <w:rFonts w:asciiTheme="majorHAnsi" w:hAnsiTheme="majorHAnsi" w:cstheme="majorHAnsi"/>
          <w:sz w:val="28"/>
          <w:szCs w:val="28"/>
        </w:rPr>
        <w:t>en rad italienska företag inom stål-, varvs- och bilindustrin</w:t>
      </w:r>
      <w:r w:rsidR="001D0E85" w:rsidRPr="002A7142">
        <w:rPr>
          <w:rFonts w:asciiTheme="majorHAnsi" w:hAnsiTheme="majorHAnsi" w:cstheme="majorHAnsi"/>
          <w:sz w:val="28"/>
          <w:szCs w:val="28"/>
        </w:rPr>
        <w:t xml:space="preserve"> och nådde när det var som störst mer än </w:t>
      </w:r>
      <w:r w:rsidR="00D476F4" w:rsidRPr="002A7142">
        <w:rPr>
          <w:rFonts w:asciiTheme="majorHAnsi" w:hAnsiTheme="majorHAnsi" w:cstheme="majorHAnsi"/>
          <w:sz w:val="28"/>
          <w:szCs w:val="28"/>
        </w:rPr>
        <w:t xml:space="preserve">600 000 </w:t>
      </w:r>
      <w:r w:rsidR="001D0E85" w:rsidRPr="002A7142">
        <w:rPr>
          <w:rFonts w:asciiTheme="majorHAnsi" w:hAnsiTheme="majorHAnsi" w:cstheme="majorHAnsi"/>
          <w:sz w:val="28"/>
          <w:szCs w:val="28"/>
        </w:rPr>
        <w:t>anställda</w:t>
      </w:r>
      <w:r w:rsidR="00D476F4" w:rsidRPr="002A7142">
        <w:rPr>
          <w:rFonts w:asciiTheme="majorHAnsi" w:hAnsiTheme="majorHAnsi" w:cstheme="majorHAnsi"/>
          <w:sz w:val="28"/>
          <w:szCs w:val="28"/>
        </w:rPr>
        <w:t xml:space="preserve">. </w:t>
      </w:r>
      <w:r w:rsidR="001D0E85" w:rsidRPr="002A7142">
        <w:rPr>
          <w:rFonts w:asciiTheme="majorHAnsi" w:hAnsiTheme="majorHAnsi" w:cstheme="majorHAnsi"/>
          <w:sz w:val="28"/>
          <w:szCs w:val="28"/>
        </w:rPr>
        <w:t xml:space="preserve">IRI levde på stora statliga subventioner som företag fick utan någon mer omfattande granskning. </w:t>
      </w:r>
      <w:r w:rsidR="00D476F4" w:rsidRPr="002A7142">
        <w:rPr>
          <w:rFonts w:asciiTheme="majorHAnsi" w:hAnsiTheme="majorHAnsi" w:cstheme="majorHAnsi"/>
          <w:sz w:val="28"/>
          <w:szCs w:val="28"/>
        </w:rPr>
        <w:t xml:space="preserve">Guido Carli, </w:t>
      </w:r>
      <w:r w:rsidR="001D0E85" w:rsidRPr="002A7142">
        <w:rPr>
          <w:rFonts w:asciiTheme="majorHAnsi" w:hAnsiTheme="majorHAnsi" w:cstheme="majorHAnsi"/>
          <w:sz w:val="28"/>
          <w:szCs w:val="28"/>
        </w:rPr>
        <w:t>som var chef för den italienska centralbanken mellan</w:t>
      </w:r>
      <w:r w:rsidR="00D476F4" w:rsidRPr="002A7142">
        <w:rPr>
          <w:rFonts w:asciiTheme="majorHAnsi" w:hAnsiTheme="majorHAnsi" w:cstheme="majorHAnsi"/>
          <w:sz w:val="28"/>
          <w:szCs w:val="28"/>
        </w:rPr>
        <w:t xml:space="preserve"> 1960 </w:t>
      </w:r>
      <w:r w:rsidR="001D0E85" w:rsidRPr="002A7142">
        <w:rPr>
          <w:rFonts w:asciiTheme="majorHAnsi" w:hAnsiTheme="majorHAnsi" w:cstheme="majorHAnsi"/>
          <w:sz w:val="28"/>
          <w:szCs w:val="28"/>
        </w:rPr>
        <w:t>och</w:t>
      </w:r>
      <w:r w:rsidR="00D476F4" w:rsidRPr="002A7142">
        <w:rPr>
          <w:rFonts w:asciiTheme="majorHAnsi" w:hAnsiTheme="majorHAnsi" w:cstheme="majorHAnsi"/>
          <w:sz w:val="28"/>
          <w:szCs w:val="28"/>
        </w:rPr>
        <w:t xml:space="preserve"> 1975, </w:t>
      </w:r>
      <w:r w:rsidR="001D0E85" w:rsidRPr="002A7142">
        <w:rPr>
          <w:rFonts w:asciiTheme="majorHAnsi" w:hAnsiTheme="majorHAnsi" w:cstheme="majorHAnsi"/>
          <w:sz w:val="28"/>
          <w:szCs w:val="28"/>
        </w:rPr>
        <w:t>sa att det hade växt fram en omfattande ineffektiv statsbyråkrati</w:t>
      </w:r>
      <w:r w:rsidR="00D476F4" w:rsidRPr="002A7142">
        <w:rPr>
          <w:rFonts w:asciiTheme="majorHAnsi" w:hAnsiTheme="majorHAnsi" w:cstheme="majorHAnsi"/>
          <w:sz w:val="28"/>
          <w:szCs w:val="28"/>
        </w:rPr>
        <w:t>.</w:t>
      </w:r>
      <w:r w:rsidR="00500454" w:rsidRPr="002A7142">
        <w:rPr>
          <w:rFonts w:asciiTheme="majorHAnsi" w:hAnsiTheme="majorHAnsi" w:cstheme="majorHAnsi"/>
          <w:sz w:val="28"/>
          <w:szCs w:val="28"/>
        </w:rPr>
        <w:t xml:space="preserve"> Det fanns också en omfattande korruption genom att de ledande industrikapitalisterna gav bidrag till politiska partier, särskilt till de två ledande regeringspartierna </w:t>
      </w:r>
      <w:r w:rsidR="0095087D">
        <w:rPr>
          <w:rFonts w:asciiTheme="majorHAnsi" w:hAnsiTheme="majorHAnsi" w:cstheme="majorHAnsi"/>
          <w:sz w:val="28"/>
          <w:szCs w:val="28"/>
        </w:rPr>
        <w:t xml:space="preserve">kristdemokratiska </w:t>
      </w:r>
      <w:r w:rsidR="00500454" w:rsidRPr="002A7142">
        <w:rPr>
          <w:rFonts w:asciiTheme="majorHAnsi" w:hAnsiTheme="majorHAnsi" w:cstheme="majorHAnsi"/>
          <w:sz w:val="28"/>
          <w:szCs w:val="28"/>
        </w:rPr>
        <w:t xml:space="preserve">DC och </w:t>
      </w:r>
      <w:r w:rsidR="0095087D">
        <w:rPr>
          <w:rFonts w:asciiTheme="majorHAnsi" w:hAnsiTheme="majorHAnsi" w:cstheme="majorHAnsi"/>
          <w:sz w:val="28"/>
          <w:szCs w:val="28"/>
        </w:rPr>
        <w:t xml:space="preserve">socialistpartiet </w:t>
      </w:r>
      <w:r w:rsidR="00500454" w:rsidRPr="002A7142">
        <w:rPr>
          <w:rFonts w:asciiTheme="majorHAnsi" w:hAnsiTheme="majorHAnsi" w:cstheme="majorHAnsi"/>
          <w:sz w:val="28"/>
          <w:szCs w:val="28"/>
        </w:rPr>
        <w:t>PSI</w:t>
      </w:r>
      <w:r w:rsidR="0095087D">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5"/>
      </w:r>
    </w:p>
    <w:p w14:paraId="1048EF32" w14:textId="77777777" w:rsidR="00D476F4" w:rsidRPr="002A7142" w:rsidRDefault="00D476F4" w:rsidP="00D476F4">
      <w:pPr>
        <w:rPr>
          <w:rFonts w:asciiTheme="majorHAnsi" w:hAnsiTheme="majorHAnsi" w:cstheme="majorHAnsi"/>
          <w:sz w:val="28"/>
          <w:szCs w:val="28"/>
        </w:rPr>
      </w:pPr>
    </w:p>
    <w:p w14:paraId="590D168C" w14:textId="77777777" w:rsidR="00D476F4" w:rsidRPr="002A7142" w:rsidRDefault="00500454" w:rsidP="00D476F4">
      <w:pPr>
        <w:pStyle w:val="Fotnotetekst"/>
        <w:rPr>
          <w:rFonts w:asciiTheme="majorHAnsi" w:hAnsiTheme="majorHAnsi" w:cstheme="majorHAnsi"/>
          <w:sz w:val="28"/>
          <w:szCs w:val="28"/>
          <w:lang w:val="sv-SE"/>
        </w:rPr>
      </w:pPr>
      <w:r w:rsidRPr="002A7142">
        <w:rPr>
          <w:rFonts w:asciiTheme="majorHAnsi" w:hAnsiTheme="majorHAnsi" w:cstheme="majorHAnsi"/>
          <w:sz w:val="28"/>
          <w:szCs w:val="28"/>
          <w:lang w:val="sv-SE"/>
        </w:rPr>
        <w:t xml:space="preserve">Den dialektiska antitesen till denna koalition av kapitalister, politiker och statsbyråkrater </w:t>
      </w:r>
      <w:r w:rsidR="0095087D">
        <w:rPr>
          <w:rFonts w:asciiTheme="majorHAnsi" w:hAnsiTheme="majorHAnsi" w:cstheme="majorHAnsi"/>
          <w:sz w:val="28"/>
          <w:szCs w:val="28"/>
          <w:lang w:val="sv-SE"/>
        </w:rPr>
        <w:t>var</w:t>
      </w:r>
      <w:r w:rsidRPr="002A7142">
        <w:rPr>
          <w:rFonts w:asciiTheme="majorHAnsi" w:hAnsiTheme="majorHAnsi" w:cstheme="majorHAnsi"/>
          <w:sz w:val="28"/>
          <w:szCs w:val="28"/>
          <w:lang w:val="sv-SE"/>
        </w:rPr>
        <w:t xml:space="preserve"> en militant fackföreningsrörelse ledd av kommunister. </w:t>
      </w:r>
      <w:r w:rsidR="00AC5174" w:rsidRPr="002A7142">
        <w:rPr>
          <w:rFonts w:asciiTheme="majorHAnsi" w:hAnsiTheme="majorHAnsi" w:cstheme="majorHAnsi"/>
          <w:sz w:val="28"/>
          <w:szCs w:val="28"/>
          <w:lang w:val="sv-SE"/>
        </w:rPr>
        <w:t>I slutet av 1960-talet inträffade i Italien och internationellt den kombination av stagnation och inflation som på svenska kallades stagflation. Den “heta hösten” 1969 bröt konflikter på arbetsmarknaden ut</w:t>
      </w:r>
      <w:r w:rsidR="007071E0">
        <w:rPr>
          <w:rFonts w:asciiTheme="majorHAnsi" w:hAnsiTheme="majorHAnsi" w:cstheme="majorHAnsi"/>
          <w:sz w:val="28"/>
          <w:szCs w:val="28"/>
          <w:lang w:val="sv-SE"/>
        </w:rPr>
        <w:t>.</w:t>
      </w:r>
      <w:r w:rsidR="00AC5174" w:rsidRPr="002A7142">
        <w:rPr>
          <w:rFonts w:asciiTheme="majorHAnsi" w:hAnsiTheme="majorHAnsi" w:cstheme="majorHAnsi"/>
          <w:sz w:val="28"/>
          <w:szCs w:val="28"/>
          <w:lang w:val="sv-SE"/>
        </w:rPr>
        <w:t xml:space="preserve"> </w:t>
      </w:r>
      <w:r w:rsidR="007071E0">
        <w:rPr>
          <w:rFonts w:asciiTheme="majorHAnsi" w:hAnsiTheme="majorHAnsi" w:cstheme="majorHAnsi"/>
          <w:sz w:val="28"/>
          <w:szCs w:val="28"/>
          <w:lang w:val="sv-SE"/>
        </w:rPr>
        <w:t>Dessa</w:t>
      </w:r>
      <w:r w:rsidR="00AC5174" w:rsidRPr="002A7142">
        <w:rPr>
          <w:rFonts w:asciiTheme="majorHAnsi" w:hAnsiTheme="majorHAnsi" w:cstheme="majorHAnsi"/>
          <w:sz w:val="28"/>
          <w:szCs w:val="28"/>
          <w:lang w:val="sv-SE"/>
        </w:rPr>
        <w:t xml:space="preserve"> skulle pågå av och till fram </w:t>
      </w:r>
      <w:r w:rsidR="00AC5174" w:rsidRPr="002A7142">
        <w:rPr>
          <w:rFonts w:asciiTheme="majorHAnsi" w:hAnsiTheme="majorHAnsi" w:cstheme="majorHAnsi"/>
          <w:sz w:val="28"/>
          <w:szCs w:val="28"/>
          <w:lang w:val="sv-SE"/>
        </w:rPr>
        <w:lastRenderedPageBreak/>
        <w:t xml:space="preserve">till mitten av 1970-talet. Fackföreningsledarna påverkades av vänstersinnade akademiker som åberopade sig på både Karl Marx och Piero Sraffa när de hävdade att den neoklassiska marginalproduktivitetsmodellen för fastställande av löner och vinster var ideologi mer än vetenskap. </w:t>
      </w:r>
      <w:r w:rsidR="00AC5174" w:rsidRPr="002A7142">
        <w:rPr>
          <w:rFonts w:asciiTheme="majorHAnsi" w:hAnsiTheme="majorHAnsi" w:cstheme="majorHAnsi"/>
          <w:sz w:val="28"/>
          <w:szCs w:val="28"/>
        </w:rPr>
        <w:t>Piero Bini kallar det för en</w:t>
      </w:r>
      <w:r w:rsidR="00D476F4" w:rsidRPr="002A7142">
        <w:rPr>
          <w:rFonts w:asciiTheme="majorHAnsi" w:hAnsiTheme="majorHAnsi" w:cstheme="majorHAnsi"/>
          <w:sz w:val="28"/>
          <w:szCs w:val="28"/>
        </w:rPr>
        <w:t xml:space="preserve"> "</w:t>
      </w:r>
      <w:r w:rsidR="00AC5174" w:rsidRPr="002A7142">
        <w:rPr>
          <w:rFonts w:asciiTheme="majorHAnsi" w:hAnsiTheme="majorHAnsi" w:cstheme="majorHAnsi"/>
          <w:sz w:val="28"/>
          <w:szCs w:val="28"/>
        </w:rPr>
        <w:t>konflikt</w:t>
      </w:r>
      <w:r w:rsidR="00D476F4" w:rsidRPr="002A7142">
        <w:rPr>
          <w:rFonts w:asciiTheme="majorHAnsi" w:hAnsiTheme="majorHAnsi" w:cstheme="majorHAnsi"/>
          <w:sz w:val="28"/>
          <w:szCs w:val="28"/>
        </w:rPr>
        <w:t>paradigm"</w:t>
      </w:r>
      <w:r w:rsidR="00AC5174" w:rsidRPr="002A7142">
        <w:rPr>
          <w:rFonts w:asciiTheme="majorHAnsi" w:hAnsiTheme="majorHAnsi" w:cstheme="majorHAnsi"/>
          <w:sz w:val="28"/>
          <w:szCs w:val="28"/>
        </w:rPr>
        <w:t xml:space="preserve"> enligt vilken klasskampen om löner och vinster var e</w:t>
      </w:r>
      <w:r w:rsidR="0034572A" w:rsidRPr="002A7142">
        <w:rPr>
          <w:rFonts w:asciiTheme="majorHAnsi" w:hAnsiTheme="majorHAnsi" w:cstheme="majorHAnsi"/>
          <w:sz w:val="28"/>
          <w:szCs w:val="28"/>
        </w:rPr>
        <w:t>tt nollsummespel</w:t>
      </w:r>
      <w:r w:rsidR="00D476F4" w:rsidRPr="002A7142">
        <w:rPr>
          <w:rFonts w:asciiTheme="majorHAnsi" w:hAnsiTheme="majorHAnsi" w:cstheme="majorHAnsi"/>
          <w:sz w:val="28"/>
          <w:szCs w:val="28"/>
          <w:lang w:val="sv-SE"/>
        </w:rPr>
        <w:t>.</w:t>
      </w:r>
      <w:r w:rsidR="00D476F4" w:rsidRPr="002A7142">
        <w:rPr>
          <w:rStyle w:val="Fotnotereferanse"/>
          <w:rFonts w:asciiTheme="majorHAnsi" w:hAnsiTheme="majorHAnsi" w:cstheme="majorHAnsi"/>
          <w:lang w:val="en-GB"/>
        </w:rPr>
        <w:footnoteReference w:id="6"/>
      </w:r>
    </w:p>
    <w:p w14:paraId="6626DA57" w14:textId="77777777" w:rsidR="00D476F4" w:rsidRPr="002A7142" w:rsidRDefault="00D476F4" w:rsidP="00D476F4">
      <w:pPr>
        <w:rPr>
          <w:rFonts w:asciiTheme="majorHAnsi" w:hAnsiTheme="majorHAnsi" w:cstheme="majorHAnsi"/>
          <w:sz w:val="28"/>
          <w:szCs w:val="28"/>
        </w:rPr>
      </w:pPr>
    </w:p>
    <w:p w14:paraId="7B932181" w14:textId="77777777" w:rsidR="00D476F4" w:rsidRPr="002A7142" w:rsidRDefault="00492B2A" w:rsidP="00D476F4">
      <w:pPr>
        <w:rPr>
          <w:rFonts w:asciiTheme="majorHAnsi" w:hAnsiTheme="majorHAnsi" w:cstheme="majorHAnsi"/>
          <w:sz w:val="28"/>
          <w:szCs w:val="28"/>
        </w:rPr>
      </w:pPr>
      <w:r w:rsidRPr="002A7142">
        <w:rPr>
          <w:rFonts w:asciiTheme="majorHAnsi" w:hAnsiTheme="majorHAnsi" w:cstheme="majorHAnsi"/>
          <w:sz w:val="28"/>
          <w:szCs w:val="28"/>
        </w:rPr>
        <w:t>Konflikterna nådde sin höjdpunkt</w:t>
      </w:r>
      <w:r w:rsidR="00D476F4" w:rsidRPr="002A7142">
        <w:rPr>
          <w:rFonts w:asciiTheme="majorHAnsi" w:hAnsiTheme="majorHAnsi" w:cstheme="majorHAnsi"/>
          <w:sz w:val="28"/>
          <w:szCs w:val="28"/>
        </w:rPr>
        <w:t xml:space="preserve"> 1974. </w:t>
      </w:r>
      <w:r w:rsidRPr="002A7142">
        <w:rPr>
          <w:rFonts w:asciiTheme="majorHAnsi" w:hAnsiTheme="majorHAnsi" w:cstheme="majorHAnsi"/>
          <w:sz w:val="28"/>
          <w:szCs w:val="28"/>
        </w:rPr>
        <w:t>I januari</w:t>
      </w:r>
      <w:r w:rsidR="00D476F4" w:rsidRPr="002A7142">
        <w:rPr>
          <w:rFonts w:asciiTheme="majorHAnsi" w:hAnsiTheme="majorHAnsi" w:cstheme="majorHAnsi"/>
          <w:sz w:val="28"/>
          <w:szCs w:val="28"/>
        </w:rPr>
        <w:t xml:space="preserve"> 1975 </w:t>
      </w:r>
      <w:r w:rsidRPr="002A7142">
        <w:rPr>
          <w:rFonts w:asciiTheme="majorHAnsi" w:hAnsiTheme="majorHAnsi" w:cstheme="majorHAnsi"/>
          <w:sz w:val="28"/>
          <w:szCs w:val="28"/>
        </w:rPr>
        <w:t>gjorde fackföreningarna upp med kapitalmaktens</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
          <w:sz w:val="28"/>
          <w:szCs w:val="28"/>
        </w:rPr>
        <w:t>Confindustria</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det italienska industriförbundet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om att behålla</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
          <w:sz w:val="28"/>
          <w:szCs w:val="28"/>
        </w:rPr>
        <w:t>scala mobile</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samtidigt med att lönerna skulle utjämnas genom kontantpåslag lika för alla</w:t>
      </w:r>
      <w:r w:rsidR="00D476F4" w:rsidRPr="002A7142">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7"/>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Inflationen steg kraftigt under resten av 1970-talet vilket medförde en serie devalveringar av liran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för att upprätthålla konkurrenskraften. Samtidigt steg priserna på olja och andra importvaror vilket medförde kraftiga underskott i handels- och bytesbalansen.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Regeringen tvangs ta stora lån från främst Västtyskland och IMF</w:t>
      </w:r>
      <w:r w:rsidR="00D476F4" w:rsidRPr="002A7142">
        <w:rPr>
          <w:rFonts w:asciiTheme="majorHAnsi" w:hAnsiTheme="majorHAnsi" w:cstheme="majorHAnsi"/>
          <w:sz w:val="28"/>
          <w:szCs w:val="28"/>
        </w:rPr>
        <w:t xml:space="preserve">. Paolo Baffi, </w:t>
      </w:r>
      <w:r w:rsidRPr="002A7142">
        <w:rPr>
          <w:rFonts w:asciiTheme="majorHAnsi" w:hAnsiTheme="majorHAnsi" w:cstheme="majorHAnsi"/>
          <w:sz w:val="28"/>
          <w:szCs w:val="28"/>
        </w:rPr>
        <w:t>som var chef för centralbanken</w:t>
      </w:r>
      <w:r w:rsidR="00CD5B44" w:rsidRPr="002A7142">
        <w:rPr>
          <w:rFonts w:asciiTheme="majorHAnsi" w:hAnsiTheme="majorHAnsi" w:cstheme="majorHAnsi"/>
          <w:sz w:val="28"/>
          <w:szCs w:val="28"/>
        </w:rPr>
        <w:t xml:space="preserve"> mellan</w:t>
      </w:r>
      <w:r w:rsidR="00D476F4" w:rsidRPr="002A7142">
        <w:rPr>
          <w:rFonts w:asciiTheme="majorHAnsi" w:hAnsiTheme="majorHAnsi" w:cstheme="majorHAnsi"/>
          <w:sz w:val="28"/>
          <w:szCs w:val="28"/>
        </w:rPr>
        <w:t xml:space="preserve"> 1975 to 1979, </w:t>
      </w:r>
      <w:r w:rsidR="00CD5B44" w:rsidRPr="002A7142">
        <w:rPr>
          <w:rFonts w:asciiTheme="majorHAnsi" w:hAnsiTheme="majorHAnsi" w:cstheme="majorHAnsi"/>
          <w:sz w:val="28"/>
          <w:szCs w:val="28"/>
        </w:rPr>
        <w:t>sa att den italienska ekonomin var ”under belägring”</w:t>
      </w:r>
      <w:r w:rsidR="00D476F4" w:rsidRPr="002A7142">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GB"/>
        </w:rPr>
        <w:footnoteReference w:id="8"/>
      </w:r>
      <w:r w:rsidR="00D476F4" w:rsidRPr="002A7142">
        <w:rPr>
          <w:rFonts w:asciiTheme="majorHAnsi" w:hAnsiTheme="majorHAnsi" w:cstheme="majorHAnsi"/>
        </w:rPr>
        <w:t xml:space="preserve"> </w:t>
      </w:r>
    </w:p>
    <w:p w14:paraId="56795343" w14:textId="77777777" w:rsidR="00D476F4" w:rsidRPr="002A7142" w:rsidRDefault="00D476F4" w:rsidP="00D476F4">
      <w:pPr>
        <w:rPr>
          <w:rFonts w:asciiTheme="majorHAnsi" w:hAnsiTheme="majorHAnsi" w:cstheme="majorHAnsi"/>
          <w:sz w:val="28"/>
          <w:szCs w:val="28"/>
        </w:rPr>
      </w:pPr>
    </w:p>
    <w:p w14:paraId="077C25DB" w14:textId="77777777" w:rsidR="00D476F4" w:rsidRPr="002A7142" w:rsidRDefault="0084319B" w:rsidP="00D476F4">
      <w:pPr>
        <w:rPr>
          <w:rFonts w:asciiTheme="majorHAnsi" w:hAnsiTheme="majorHAnsi" w:cstheme="majorHAnsi"/>
          <w:sz w:val="28"/>
          <w:szCs w:val="28"/>
        </w:rPr>
      </w:pPr>
      <w:r w:rsidRPr="002A7142">
        <w:rPr>
          <w:rFonts w:asciiTheme="majorHAnsi" w:hAnsiTheme="majorHAnsi" w:cstheme="majorHAnsi"/>
          <w:sz w:val="28"/>
          <w:szCs w:val="28"/>
        </w:rPr>
        <w:t xml:space="preserve">Men i kommunistpartiets och den fackliga rörelsen växte under 1970-talet en insikt fram om att de ekonomiska och politiska institutionerna inte höll måttet i en värld </w:t>
      </w:r>
      <w:r w:rsidR="00237335">
        <w:rPr>
          <w:rFonts w:asciiTheme="majorHAnsi" w:hAnsiTheme="majorHAnsi" w:cstheme="majorHAnsi"/>
          <w:sz w:val="28"/>
          <w:szCs w:val="28"/>
        </w:rPr>
        <w:t>med en explosionsartat växande finansmarknad och kapitalmakt.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I j</w:t>
      </w:r>
      <w:r w:rsidR="00D476F4" w:rsidRPr="002A7142">
        <w:rPr>
          <w:rFonts w:asciiTheme="majorHAnsi" w:hAnsiTheme="majorHAnsi" w:cstheme="majorHAnsi"/>
          <w:sz w:val="28"/>
          <w:szCs w:val="28"/>
        </w:rPr>
        <w:t>anuar</w:t>
      </w:r>
      <w:r w:rsidRPr="002A7142">
        <w:rPr>
          <w:rFonts w:asciiTheme="majorHAnsi" w:hAnsiTheme="majorHAnsi" w:cstheme="majorHAnsi"/>
          <w:sz w:val="28"/>
          <w:szCs w:val="28"/>
        </w:rPr>
        <w:t>i</w:t>
      </w:r>
      <w:r w:rsidR="00D476F4" w:rsidRPr="002A7142">
        <w:rPr>
          <w:rFonts w:asciiTheme="majorHAnsi" w:hAnsiTheme="majorHAnsi" w:cstheme="majorHAnsi"/>
          <w:sz w:val="28"/>
          <w:szCs w:val="28"/>
        </w:rPr>
        <w:t xml:space="preserve"> 1978</w:t>
      </w:r>
      <w:r w:rsidRPr="002A7142">
        <w:rPr>
          <w:rFonts w:asciiTheme="majorHAnsi" w:hAnsiTheme="majorHAnsi" w:cstheme="majorHAnsi"/>
          <w:sz w:val="28"/>
          <w:szCs w:val="28"/>
        </w:rPr>
        <w:t xml:space="preserve"> lanserade ledaren för det största kommunistledda facket</w:t>
      </w:r>
      <w:r w:rsidR="00D476F4" w:rsidRPr="002A7142">
        <w:rPr>
          <w:rFonts w:asciiTheme="majorHAnsi" w:hAnsiTheme="majorHAnsi" w:cstheme="majorHAnsi"/>
          <w:sz w:val="28"/>
          <w:szCs w:val="28"/>
        </w:rPr>
        <w:t xml:space="preserve"> </w:t>
      </w:r>
      <w:r w:rsidRPr="002A7142">
        <w:rPr>
          <w:rFonts w:asciiTheme="majorHAnsi" w:hAnsiTheme="majorHAnsi" w:cstheme="majorHAnsi"/>
          <w:i/>
          <w:sz w:val="28"/>
          <w:szCs w:val="28"/>
        </w:rPr>
        <w:t>CGIL</w:t>
      </w:r>
      <w:r w:rsidRPr="002A7142">
        <w:rPr>
          <w:rFonts w:asciiTheme="majorHAnsi" w:hAnsiTheme="majorHAnsi" w:cstheme="majorHAnsi"/>
          <w:sz w:val="28"/>
          <w:szCs w:val="28"/>
        </w:rPr>
        <w:t xml:space="preserve"> </w:t>
      </w:r>
      <w:r w:rsidR="00D476F4" w:rsidRPr="002A7142">
        <w:rPr>
          <w:rFonts w:asciiTheme="majorHAnsi" w:hAnsiTheme="majorHAnsi" w:cstheme="majorHAnsi"/>
          <w:sz w:val="28"/>
          <w:szCs w:val="28"/>
        </w:rPr>
        <w:t>Luciano Lama</w:t>
      </w:r>
      <w:r w:rsidRPr="002A7142">
        <w:rPr>
          <w:rFonts w:asciiTheme="majorHAnsi" w:hAnsiTheme="majorHAnsi" w:cstheme="majorHAnsi"/>
          <w:sz w:val="28"/>
          <w:szCs w:val="28"/>
        </w:rPr>
        <w:t xml:space="preserve"> en ny linje som innebar </w:t>
      </w:r>
      <w:r w:rsidR="00964BFD" w:rsidRPr="002A7142">
        <w:rPr>
          <w:rFonts w:asciiTheme="majorHAnsi" w:hAnsiTheme="majorHAnsi" w:cstheme="majorHAnsi"/>
          <w:sz w:val="28"/>
          <w:szCs w:val="28"/>
        </w:rPr>
        <w:t xml:space="preserve">mer </w:t>
      </w:r>
      <w:r w:rsidRPr="002A7142">
        <w:rPr>
          <w:rFonts w:asciiTheme="majorHAnsi" w:hAnsiTheme="majorHAnsi" w:cstheme="majorHAnsi"/>
          <w:sz w:val="28"/>
          <w:szCs w:val="28"/>
        </w:rPr>
        <w:t>återhållsamma lönekrav, ökad produktivitet och rörlig</w:t>
      </w:r>
      <w:r w:rsidR="00964BFD" w:rsidRPr="002A7142">
        <w:rPr>
          <w:rFonts w:asciiTheme="majorHAnsi" w:hAnsiTheme="majorHAnsi" w:cstheme="majorHAnsi"/>
          <w:sz w:val="28"/>
          <w:szCs w:val="28"/>
        </w:rPr>
        <w:t>are</w:t>
      </w:r>
      <w:r w:rsidRPr="002A7142">
        <w:rPr>
          <w:rFonts w:asciiTheme="majorHAnsi" w:hAnsiTheme="majorHAnsi" w:cstheme="majorHAnsi"/>
          <w:sz w:val="28"/>
          <w:szCs w:val="28"/>
        </w:rPr>
        <w:t xml:space="preserve"> arbetskraft.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Som motprestation krävde han av politikerna att de skulle föra en politik som minskade arbetslösheten och </w:t>
      </w:r>
      <w:r w:rsidR="00EA0211" w:rsidRPr="002A7142">
        <w:rPr>
          <w:rFonts w:asciiTheme="majorHAnsi" w:hAnsiTheme="majorHAnsi" w:cstheme="majorHAnsi"/>
          <w:sz w:val="28"/>
          <w:szCs w:val="28"/>
        </w:rPr>
        <w:t>särskilt</w:t>
      </w:r>
      <w:r w:rsidR="00964BFD" w:rsidRPr="002A7142">
        <w:rPr>
          <w:rFonts w:asciiTheme="majorHAnsi" w:hAnsiTheme="majorHAnsi" w:cstheme="majorHAnsi"/>
          <w:sz w:val="28"/>
          <w:szCs w:val="28"/>
        </w:rPr>
        <w:t xml:space="preserve"> så</w:t>
      </w:r>
      <w:r w:rsidR="00EA0211" w:rsidRPr="002A7142">
        <w:rPr>
          <w:rFonts w:asciiTheme="majorHAnsi" w:hAnsiTheme="majorHAnsi" w:cstheme="majorHAnsi"/>
          <w:sz w:val="28"/>
          <w:szCs w:val="28"/>
        </w:rPr>
        <w:t xml:space="preserve"> i södra Italien</w:t>
      </w:r>
      <w:r w:rsidR="00D476F4" w:rsidRPr="002A7142">
        <w:rPr>
          <w:rFonts w:asciiTheme="majorHAnsi" w:hAnsiTheme="majorHAnsi" w:cstheme="majorHAnsi"/>
          <w:sz w:val="28"/>
          <w:szCs w:val="28"/>
        </w:rPr>
        <w:t xml:space="preserve">. </w:t>
      </w:r>
      <w:r w:rsidR="00EA0211" w:rsidRPr="002A7142">
        <w:rPr>
          <w:rFonts w:asciiTheme="majorHAnsi" w:hAnsiTheme="majorHAnsi" w:cstheme="majorHAnsi"/>
          <w:sz w:val="28"/>
          <w:szCs w:val="28"/>
        </w:rPr>
        <w:t xml:space="preserve">Efter en månad segrade Lamas linje </w:t>
      </w:r>
      <w:r w:rsidR="00964BFD" w:rsidRPr="002A7142">
        <w:rPr>
          <w:rFonts w:asciiTheme="majorHAnsi" w:hAnsiTheme="majorHAnsi" w:cstheme="majorHAnsi"/>
          <w:sz w:val="28"/>
          <w:szCs w:val="28"/>
        </w:rPr>
        <w:t>på</w:t>
      </w:r>
      <w:r w:rsidR="00D476F4" w:rsidRPr="002A7142">
        <w:rPr>
          <w:rFonts w:asciiTheme="majorHAnsi" w:hAnsiTheme="majorHAnsi" w:cstheme="majorHAnsi"/>
          <w:sz w:val="28"/>
          <w:szCs w:val="28"/>
        </w:rPr>
        <w:t xml:space="preserve"> CGIL</w:t>
      </w:r>
      <w:r w:rsidR="00EA0211" w:rsidRPr="002A7142">
        <w:rPr>
          <w:rFonts w:asciiTheme="majorHAnsi" w:hAnsiTheme="majorHAnsi" w:cstheme="majorHAnsi"/>
          <w:sz w:val="28"/>
          <w:szCs w:val="28"/>
        </w:rPr>
        <w:t>:s nationella kongress</w:t>
      </w:r>
      <w:r w:rsidR="00D476F4" w:rsidRPr="002A7142">
        <w:rPr>
          <w:rFonts w:asciiTheme="majorHAnsi" w:hAnsiTheme="majorHAnsi" w:cstheme="majorHAnsi"/>
          <w:sz w:val="28"/>
          <w:szCs w:val="28"/>
        </w:rPr>
        <w:t xml:space="preserve">. </w:t>
      </w:r>
      <w:r w:rsidR="00EA0211" w:rsidRPr="002A7142">
        <w:rPr>
          <w:rFonts w:asciiTheme="majorHAnsi" w:hAnsiTheme="majorHAnsi" w:cstheme="majorHAnsi"/>
          <w:sz w:val="28"/>
          <w:szCs w:val="28"/>
        </w:rPr>
        <w:t>Ett avtal gjordes med industriförbundet som innebar att indexeringen av lönerna mjukades upp</w:t>
      </w:r>
      <w:r w:rsidR="00D476F4" w:rsidRPr="002A7142">
        <w:rPr>
          <w:rFonts w:asciiTheme="majorHAnsi" w:hAnsiTheme="majorHAnsi" w:cstheme="majorHAnsi"/>
          <w:sz w:val="28"/>
          <w:szCs w:val="28"/>
        </w:rPr>
        <w:t xml:space="preserve">, </w:t>
      </w:r>
      <w:r w:rsidR="00EA0211" w:rsidRPr="002A7142">
        <w:rPr>
          <w:rFonts w:asciiTheme="majorHAnsi" w:hAnsiTheme="majorHAnsi" w:cstheme="majorHAnsi"/>
          <w:sz w:val="28"/>
          <w:szCs w:val="28"/>
        </w:rPr>
        <w:t>benägenheten att strejka skulle minska och produktivitet</w:t>
      </w:r>
      <w:r w:rsidR="00237335">
        <w:rPr>
          <w:rFonts w:asciiTheme="majorHAnsi" w:hAnsiTheme="majorHAnsi" w:cstheme="majorHAnsi"/>
          <w:sz w:val="28"/>
          <w:szCs w:val="28"/>
        </w:rPr>
        <w:t>s</w:t>
      </w:r>
      <w:r w:rsidR="00964BFD" w:rsidRPr="002A7142">
        <w:rPr>
          <w:rFonts w:asciiTheme="majorHAnsi" w:hAnsiTheme="majorHAnsi" w:cstheme="majorHAnsi"/>
          <w:sz w:val="28"/>
          <w:szCs w:val="28"/>
        </w:rPr>
        <w:t>tillväxt</w:t>
      </w:r>
      <w:r w:rsidR="00EA0211" w:rsidRPr="002A7142">
        <w:rPr>
          <w:rFonts w:asciiTheme="majorHAnsi" w:hAnsiTheme="majorHAnsi" w:cstheme="majorHAnsi"/>
          <w:sz w:val="28"/>
          <w:szCs w:val="28"/>
        </w:rPr>
        <w:t xml:space="preserve"> och arbetskraftsrörlighet befrämjas</w:t>
      </w:r>
      <w:r w:rsidR="00D476F4" w:rsidRPr="002A7142">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9"/>
      </w:r>
      <w:r w:rsidR="00D476F4" w:rsidRPr="002A7142">
        <w:rPr>
          <w:rFonts w:asciiTheme="majorHAnsi" w:hAnsiTheme="majorHAnsi" w:cstheme="majorHAnsi"/>
          <w:sz w:val="28"/>
          <w:szCs w:val="28"/>
        </w:rPr>
        <w:t xml:space="preserve"> </w:t>
      </w:r>
      <w:r w:rsidR="00EA0211" w:rsidRPr="002A7142">
        <w:rPr>
          <w:rFonts w:asciiTheme="majorHAnsi" w:hAnsiTheme="majorHAnsi" w:cstheme="majorHAnsi"/>
          <w:sz w:val="28"/>
          <w:szCs w:val="28"/>
        </w:rPr>
        <w:t>Mordet på</w:t>
      </w:r>
      <w:r w:rsidR="00D476F4" w:rsidRPr="002A7142">
        <w:rPr>
          <w:rFonts w:asciiTheme="majorHAnsi" w:hAnsiTheme="majorHAnsi" w:cstheme="majorHAnsi"/>
          <w:sz w:val="28"/>
          <w:szCs w:val="28"/>
        </w:rPr>
        <w:t xml:space="preserve"> Aldo Moro </w:t>
      </w:r>
      <w:r w:rsidR="00EA0211" w:rsidRPr="002A7142">
        <w:rPr>
          <w:rFonts w:asciiTheme="majorHAnsi" w:hAnsiTheme="majorHAnsi" w:cstheme="majorHAnsi"/>
          <w:sz w:val="28"/>
          <w:szCs w:val="28"/>
        </w:rPr>
        <w:t xml:space="preserve">som utfördes av Röda Brigaderna i maj 1978 bidrog till att dämpa kritiken från den militanta vänstern. </w:t>
      </w:r>
    </w:p>
    <w:p w14:paraId="40C50758" w14:textId="77777777" w:rsidR="00D476F4" w:rsidRPr="002A7142" w:rsidRDefault="00D476F4" w:rsidP="00D476F4">
      <w:pPr>
        <w:rPr>
          <w:rFonts w:asciiTheme="majorHAnsi" w:hAnsiTheme="majorHAnsi" w:cstheme="majorHAnsi"/>
          <w:sz w:val="28"/>
          <w:szCs w:val="28"/>
        </w:rPr>
      </w:pPr>
    </w:p>
    <w:p w14:paraId="61B78B11" w14:textId="77777777" w:rsidR="003941BD" w:rsidRPr="002A7142" w:rsidRDefault="00964BFD" w:rsidP="00217C0D">
      <w:pPr>
        <w:rPr>
          <w:rFonts w:asciiTheme="majorHAnsi" w:hAnsiTheme="majorHAnsi" w:cstheme="majorHAnsi"/>
          <w:sz w:val="28"/>
          <w:szCs w:val="28"/>
        </w:rPr>
      </w:pPr>
      <w:r w:rsidRPr="002A7142">
        <w:rPr>
          <w:rFonts w:asciiTheme="majorHAnsi" w:hAnsiTheme="majorHAnsi" w:cstheme="majorHAnsi"/>
          <w:sz w:val="28"/>
          <w:szCs w:val="28"/>
        </w:rPr>
        <w:t xml:space="preserve">Men när den nya oljekrisen drabbade Italien </w:t>
      </w:r>
      <w:r w:rsidR="00D476F4" w:rsidRPr="002A7142">
        <w:rPr>
          <w:rFonts w:asciiTheme="majorHAnsi" w:hAnsiTheme="majorHAnsi" w:cstheme="majorHAnsi"/>
          <w:sz w:val="28"/>
          <w:szCs w:val="28"/>
        </w:rPr>
        <w:t xml:space="preserve">1979, </w:t>
      </w:r>
      <w:r w:rsidRPr="002A7142">
        <w:rPr>
          <w:rFonts w:asciiTheme="majorHAnsi" w:hAnsiTheme="majorHAnsi" w:cstheme="majorHAnsi"/>
          <w:sz w:val="28"/>
          <w:szCs w:val="28"/>
        </w:rPr>
        <w:t>visade det sig att den nya fackliga politiken inte innebar någon avgörande förändring</w:t>
      </w:r>
      <w:r w:rsidR="00D476F4" w:rsidRPr="002A7142">
        <w:rPr>
          <w:rFonts w:asciiTheme="majorHAnsi" w:hAnsiTheme="majorHAnsi" w:cstheme="majorHAnsi"/>
          <w:sz w:val="28"/>
          <w:szCs w:val="28"/>
        </w:rPr>
        <w:t xml:space="preserve">. </w:t>
      </w:r>
      <w:r w:rsidR="00217C0D" w:rsidRPr="002A7142">
        <w:rPr>
          <w:rFonts w:asciiTheme="majorHAnsi" w:hAnsiTheme="majorHAnsi" w:cstheme="majorHAnsi"/>
          <w:sz w:val="28"/>
          <w:szCs w:val="28"/>
        </w:rPr>
        <w:t>Det är ingen slump att jag har citerat två chefer för den italienska centralbanken som uttryckte sin frustration över den ekonomiska politiken. Idén om självständiga centralbanker som bekämpade inflationen hade börjat spridas och fick snabbt gehör i Italien.</w:t>
      </w:r>
      <w:r w:rsidR="00237335">
        <w:rPr>
          <w:rFonts w:asciiTheme="majorHAnsi" w:hAnsiTheme="majorHAnsi" w:cstheme="majorHAnsi"/>
          <w:sz w:val="28"/>
          <w:szCs w:val="28"/>
        </w:rPr>
        <w:t xml:space="preserve"> </w:t>
      </w:r>
      <w:r w:rsidR="00217C0D" w:rsidRPr="002A7142">
        <w:rPr>
          <w:rFonts w:asciiTheme="majorHAnsi" w:hAnsiTheme="majorHAnsi" w:cstheme="majorHAnsi"/>
          <w:sz w:val="28"/>
          <w:szCs w:val="28"/>
        </w:rPr>
        <w:t xml:space="preserve">I juli 1981 </w:t>
      </w:r>
      <w:r w:rsidR="003941BD" w:rsidRPr="002A7142">
        <w:rPr>
          <w:rFonts w:asciiTheme="majorHAnsi" w:hAnsiTheme="majorHAnsi" w:cstheme="majorHAnsi"/>
          <w:sz w:val="28"/>
          <w:szCs w:val="28"/>
        </w:rPr>
        <w:t>togs ett första steg då</w:t>
      </w:r>
      <w:r w:rsidR="00217C0D" w:rsidRPr="002A7142">
        <w:rPr>
          <w:rFonts w:asciiTheme="majorHAnsi" w:hAnsiTheme="majorHAnsi" w:cstheme="majorHAnsi"/>
          <w:sz w:val="28"/>
          <w:szCs w:val="28"/>
        </w:rPr>
        <w:t xml:space="preserve"> </w:t>
      </w:r>
      <w:r w:rsidR="003941BD" w:rsidRPr="002A7142">
        <w:rPr>
          <w:rFonts w:asciiTheme="majorHAnsi" w:hAnsiTheme="majorHAnsi" w:cstheme="majorHAnsi"/>
          <w:sz w:val="28"/>
          <w:szCs w:val="28"/>
        </w:rPr>
        <w:t xml:space="preserve">centralbanken inte längre blev skyldig att köpa upp de statsobligationer som inte hade </w:t>
      </w:r>
      <w:r w:rsidR="0074308C">
        <w:rPr>
          <w:rFonts w:asciiTheme="majorHAnsi" w:hAnsiTheme="majorHAnsi" w:cstheme="majorHAnsi"/>
          <w:sz w:val="28"/>
          <w:szCs w:val="28"/>
        </w:rPr>
        <w:t>kunnat säljas</w:t>
      </w:r>
      <w:r w:rsidR="003941BD" w:rsidRPr="002A7142">
        <w:rPr>
          <w:rFonts w:asciiTheme="majorHAnsi" w:hAnsiTheme="majorHAnsi" w:cstheme="majorHAnsi"/>
          <w:sz w:val="28"/>
          <w:szCs w:val="28"/>
        </w:rPr>
        <w:t xml:space="preserve"> till allmänheten. </w:t>
      </w:r>
    </w:p>
    <w:p w14:paraId="595EEBAF" w14:textId="77777777" w:rsidR="00217C0D" w:rsidRPr="002A7142" w:rsidRDefault="003941BD" w:rsidP="00217C0D">
      <w:pPr>
        <w:rPr>
          <w:rFonts w:asciiTheme="majorHAnsi" w:hAnsiTheme="majorHAnsi" w:cstheme="majorHAnsi"/>
          <w:b/>
        </w:rPr>
      </w:pPr>
      <w:r w:rsidRPr="002A7142">
        <w:rPr>
          <w:rFonts w:asciiTheme="majorHAnsi" w:hAnsiTheme="majorHAnsi" w:cstheme="majorHAnsi"/>
          <w:sz w:val="28"/>
          <w:szCs w:val="28"/>
        </w:rPr>
        <w:lastRenderedPageBreak/>
        <w:t xml:space="preserve">Centralbanken blev under 1980-talet ett centrum för kraven att Italien skulle genomföra reformer av den sort som genomfördes i andra EU-länder. EU blev så att säga en hävstång </w:t>
      </w:r>
      <w:r w:rsidR="00996AB4" w:rsidRPr="002A7142">
        <w:rPr>
          <w:rFonts w:asciiTheme="majorHAnsi" w:hAnsiTheme="majorHAnsi" w:cstheme="majorHAnsi"/>
          <w:sz w:val="28"/>
          <w:szCs w:val="28"/>
        </w:rPr>
        <w:t xml:space="preserve">för reformivrarna. </w:t>
      </w:r>
      <w:r w:rsidR="00217C0D" w:rsidRPr="002A7142">
        <w:rPr>
          <w:rFonts w:asciiTheme="majorHAnsi" w:hAnsiTheme="majorHAnsi" w:cstheme="majorHAnsi"/>
          <w:sz w:val="28"/>
          <w:szCs w:val="28"/>
        </w:rPr>
        <w:t xml:space="preserve">Padoa Schioppa Kostoris </w:t>
      </w:r>
      <w:r w:rsidR="00996AB4" w:rsidRPr="002A7142">
        <w:rPr>
          <w:rFonts w:asciiTheme="majorHAnsi" w:hAnsiTheme="majorHAnsi" w:cstheme="majorHAnsi"/>
          <w:sz w:val="28"/>
          <w:szCs w:val="28"/>
        </w:rPr>
        <w:t>uttryckte det så här</w:t>
      </w:r>
      <w:r w:rsidR="00217C0D" w:rsidRPr="002A7142">
        <w:rPr>
          <w:rFonts w:asciiTheme="majorHAnsi" w:hAnsiTheme="majorHAnsi" w:cstheme="majorHAnsi"/>
          <w:sz w:val="28"/>
          <w:szCs w:val="28"/>
        </w:rPr>
        <w:t>:</w:t>
      </w:r>
    </w:p>
    <w:p w14:paraId="2984709E" w14:textId="77777777" w:rsidR="00217C0D" w:rsidRPr="002A7142" w:rsidRDefault="00217C0D" w:rsidP="00217C0D">
      <w:pPr>
        <w:rPr>
          <w:rFonts w:asciiTheme="majorHAnsi" w:hAnsiTheme="majorHAnsi" w:cstheme="majorHAnsi"/>
          <w:sz w:val="28"/>
          <w:szCs w:val="28"/>
        </w:rPr>
      </w:pPr>
    </w:p>
    <w:p w14:paraId="58E12148" w14:textId="77777777" w:rsidR="00217C0D" w:rsidRPr="002A7142" w:rsidRDefault="00996AB4" w:rsidP="00217C0D">
      <w:pPr>
        <w:rPr>
          <w:rFonts w:asciiTheme="majorHAnsi" w:hAnsiTheme="majorHAnsi" w:cstheme="majorHAnsi"/>
          <w:b/>
        </w:rPr>
      </w:pPr>
      <w:r w:rsidRPr="002A7142">
        <w:rPr>
          <w:rFonts w:asciiTheme="majorHAnsi" w:hAnsiTheme="majorHAnsi" w:cstheme="majorHAnsi"/>
          <w:bCs/>
        </w:rPr>
        <w:t xml:space="preserve">Sedan slutet av 1970-talet har </w:t>
      </w:r>
      <w:r w:rsidR="00217C0D" w:rsidRPr="002A7142">
        <w:rPr>
          <w:rFonts w:asciiTheme="majorHAnsi" w:hAnsiTheme="majorHAnsi" w:cstheme="majorHAnsi"/>
          <w:bCs/>
        </w:rPr>
        <w:t>Banca d’Italia</w:t>
      </w:r>
      <w:r w:rsidRPr="002A7142">
        <w:rPr>
          <w:rFonts w:asciiTheme="majorHAnsi" w:hAnsiTheme="majorHAnsi" w:cstheme="majorHAnsi"/>
          <w:bCs/>
        </w:rPr>
        <w:t xml:space="preserve">s inflationsbekämpande penning- och valutapolitik varit avgörande för att Italien </w:t>
      </w:r>
      <w:r w:rsidR="0074308C">
        <w:rPr>
          <w:rFonts w:asciiTheme="majorHAnsi" w:hAnsiTheme="majorHAnsi" w:cstheme="majorHAnsi"/>
          <w:bCs/>
        </w:rPr>
        <w:t>har</w:t>
      </w:r>
      <w:r w:rsidRPr="002A7142">
        <w:rPr>
          <w:rFonts w:asciiTheme="majorHAnsi" w:hAnsiTheme="majorHAnsi" w:cstheme="majorHAnsi"/>
          <w:bCs/>
        </w:rPr>
        <w:t xml:space="preserve"> kunna</w:t>
      </w:r>
      <w:r w:rsidR="0074308C">
        <w:rPr>
          <w:rFonts w:asciiTheme="majorHAnsi" w:hAnsiTheme="majorHAnsi" w:cstheme="majorHAnsi"/>
          <w:bCs/>
        </w:rPr>
        <w:t>t</w:t>
      </w:r>
      <w:r w:rsidRPr="002A7142">
        <w:rPr>
          <w:rFonts w:asciiTheme="majorHAnsi" w:hAnsiTheme="majorHAnsi" w:cstheme="majorHAnsi"/>
          <w:bCs/>
        </w:rPr>
        <w:t xml:space="preserve"> delta i EU:s växelkursmekanism.</w:t>
      </w:r>
      <w:r w:rsidR="00217C0D" w:rsidRPr="002A7142">
        <w:rPr>
          <w:rFonts w:asciiTheme="majorHAnsi" w:hAnsiTheme="majorHAnsi" w:cstheme="majorHAnsi"/>
          <w:bCs/>
        </w:rPr>
        <w:t xml:space="preserve"> </w:t>
      </w:r>
      <w:r w:rsidRPr="002A7142">
        <w:rPr>
          <w:rFonts w:asciiTheme="majorHAnsi" w:hAnsiTheme="majorHAnsi" w:cstheme="majorHAnsi"/>
          <w:bCs/>
        </w:rPr>
        <w:t>Mer generellt har italienska politiker haft lättare att genomföra reformer som k</w:t>
      </w:r>
      <w:r w:rsidR="0074308C">
        <w:rPr>
          <w:rFonts w:asciiTheme="majorHAnsi" w:hAnsiTheme="majorHAnsi" w:cstheme="majorHAnsi"/>
          <w:bCs/>
        </w:rPr>
        <w:t>an</w:t>
      </w:r>
      <w:r w:rsidRPr="002A7142">
        <w:rPr>
          <w:rFonts w:asciiTheme="majorHAnsi" w:hAnsiTheme="majorHAnsi" w:cstheme="majorHAnsi"/>
          <w:bCs/>
        </w:rPr>
        <w:t xml:space="preserve"> motiveras av EU-medlemskapet än de som motiverades med inrikespolitiska argument</w:t>
      </w:r>
      <w:r w:rsidR="00217C0D" w:rsidRPr="002A7142">
        <w:rPr>
          <w:rFonts w:asciiTheme="majorHAnsi" w:hAnsiTheme="majorHAnsi" w:cstheme="majorHAnsi"/>
          <w:b/>
        </w:rPr>
        <w:t>.</w:t>
      </w:r>
      <w:r w:rsidR="00217C0D" w:rsidRPr="002A7142">
        <w:rPr>
          <w:rStyle w:val="Fotnotereferanse"/>
          <w:rFonts w:asciiTheme="majorHAnsi" w:hAnsiTheme="majorHAnsi" w:cstheme="majorHAnsi"/>
          <w:sz w:val="20"/>
          <w:szCs w:val="20"/>
          <w:lang w:val="en-US"/>
        </w:rPr>
        <w:footnoteReference w:id="10"/>
      </w:r>
    </w:p>
    <w:p w14:paraId="4FC6B6B9" w14:textId="77777777" w:rsidR="00217C0D" w:rsidRPr="002A7142" w:rsidRDefault="00217C0D" w:rsidP="00D476F4">
      <w:pPr>
        <w:rPr>
          <w:rFonts w:asciiTheme="majorHAnsi" w:hAnsiTheme="majorHAnsi" w:cstheme="majorHAnsi"/>
          <w:sz w:val="28"/>
          <w:szCs w:val="28"/>
        </w:rPr>
      </w:pPr>
    </w:p>
    <w:p w14:paraId="155CC2CF" w14:textId="77777777" w:rsidR="00D476F4" w:rsidRDefault="00996AB4" w:rsidP="00D476F4">
      <w:pPr>
        <w:rPr>
          <w:rFonts w:asciiTheme="majorHAnsi" w:hAnsiTheme="majorHAnsi" w:cstheme="majorHAnsi"/>
          <w:sz w:val="20"/>
          <w:szCs w:val="20"/>
        </w:rPr>
      </w:pPr>
      <w:r w:rsidRPr="002A7142">
        <w:rPr>
          <w:rFonts w:asciiTheme="majorHAnsi" w:hAnsiTheme="majorHAnsi" w:cstheme="majorHAnsi"/>
          <w:sz w:val="28"/>
          <w:szCs w:val="28"/>
        </w:rPr>
        <w:t>M</w:t>
      </w:r>
      <w:r w:rsidR="00964BFD" w:rsidRPr="002A7142">
        <w:rPr>
          <w:rFonts w:asciiTheme="majorHAnsi" w:hAnsiTheme="majorHAnsi" w:cstheme="majorHAnsi"/>
          <w:sz w:val="28"/>
          <w:szCs w:val="28"/>
        </w:rPr>
        <w:t xml:space="preserve">en </w:t>
      </w:r>
      <w:r w:rsidRPr="002A7142">
        <w:rPr>
          <w:rFonts w:asciiTheme="majorHAnsi" w:hAnsiTheme="majorHAnsi" w:cstheme="majorHAnsi"/>
          <w:sz w:val="28"/>
          <w:szCs w:val="28"/>
        </w:rPr>
        <w:t xml:space="preserve">trots centralbanksreformen fortsatte den </w:t>
      </w:r>
      <w:r w:rsidR="00964BFD" w:rsidRPr="002A7142">
        <w:rPr>
          <w:rFonts w:asciiTheme="majorHAnsi" w:hAnsiTheme="majorHAnsi" w:cstheme="majorHAnsi"/>
          <w:sz w:val="28"/>
          <w:szCs w:val="28"/>
        </w:rPr>
        <w:t xml:space="preserve">italienska ekonomin </w:t>
      </w:r>
      <w:r w:rsidRPr="002A7142">
        <w:rPr>
          <w:rFonts w:asciiTheme="majorHAnsi" w:hAnsiTheme="majorHAnsi" w:cstheme="majorHAnsi"/>
          <w:sz w:val="28"/>
          <w:szCs w:val="28"/>
        </w:rPr>
        <w:t xml:space="preserve">att </w:t>
      </w:r>
      <w:r w:rsidR="00964BFD" w:rsidRPr="002A7142">
        <w:rPr>
          <w:rFonts w:asciiTheme="majorHAnsi" w:hAnsiTheme="majorHAnsi" w:cstheme="majorHAnsi"/>
          <w:sz w:val="28"/>
          <w:szCs w:val="28"/>
        </w:rPr>
        <w:t xml:space="preserve">fungera dåligt under hela 1980-talet. De offentliga utgifterna steg från 42 till 50 </w:t>
      </w:r>
      <w:r w:rsidR="00F34C24">
        <w:rPr>
          <w:rFonts w:asciiTheme="majorHAnsi" w:hAnsiTheme="majorHAnsi" w:cstheme="majorHAnsi"/>
          <w:sz w:val="28"/>
          <w:szCs w:val="28"/>
        </w:rPr>
        <w:t xml:space="preserve">procent </w:t>
      </w:r>
      <w:r w:rsidR="00964BFD" w:rsidRPr="002A7142">
        <w:rPr>
          <w:rFonts w:asciiTheme="majorHAnsi" w:hAnsiTheme="majorHAnsi" w:cstheme="majorHAnsi"/>
          <w:sz w:val="28"/>
          <w:szCs w:val="28"/>
        </w:rPr>
        <w:t>och den offentliga skulden steg från 60 till mer än 100 procent av BNP under decenniet</w:t>
      </w:r>
      <w:r w:rsidR="00D476F4" w:rsidRPr="002A7142">
        <w:rPr>
          <w:rFonts w:asciiTheme="majorHAnsi" w:hAnsiTheme="majorHAnsi" w:cstheme="majorHAnsi"/>
          <w:sz w:val="28"/>
          <w:szCs w:val="28"/>
        </w:rPr>
        <w:t xml:space="preserve">. </w:t>
      </w:r>
      <w:r w:rsidR="00964BFD" w:rsidRPr="002A7142">
        <w:rPr>
          <w:rFonts w:asciiTheme="majorHAnsi" w:hAnsiTheme="majorHAnsi" w:cstheme="majorHAnsi"/>
          <w:sz w:val="28"/>
          <w:szCs w:val="28"/>
        </w:rPr>
        <w:t xml:space="preserve">När statens ledande </w:t>
      </w:r>
      <w:r w:rsidR="00D82893" w:rsidRPr="002A7142">
        <w:rPr>
          <w:rFonts w:asciiTheme="majorHAnsi" w:hAnsiTheme="majorHAnsi" w:cstheme="majorHAnsi"/>
          <w:sz w:val="28"/>
          <w:szCs w:val="28"/>
        </w:rPr>
        <w:t>byråkrater</w:t>
      </w:r>
      <w:r w:rsidR="00964BFD" w:rsidRPr="002A7142">
        <w:rPr>
          <w:rFonts w:asciiTheme="majorHAnsi" w:hAnsiTheme="majorHAnsi" w:cstheme="majorHAnsi"/>
          <w:sz w:val="28"/>
          <w:szCs w:val="28"/>
        </w:rPr>
        <w:t xml:space="preserve"> intervjuades ansåg </w:t>
      </w:r>
      <w:r w:rsidR="00D82893" w:rsidRPr="002A7142">
        <w:rPr>
          <w:rFonts w:asciiTheme="majorHAnsi" w:hAnsiTheme="majorHAnsi" w:cstheme="majorHAnsi"/>
          <w:sz w:val="28"/>
          <w:szCs w:val="28"/>
        </w:rPr>
        <w:t xml:space="preserve">tre fjärdedelar av dem att få av </w:t>
      </w:r>
      <w:r w:rsidR="00237335">
        <w:rPr>
          <w:rFonts w:asciiTheme="majorHAnsi" w:hAnsiTheme="majorHAnsi" w:cstheme="majorHAnsi"/>
          <w:sz w:val="28"/>
          <w:szCs w:val="28"/>
        </w:rPr>
        <w:t xml:space="preserve">italienarna </w:t>
      </w:r>
      <w:r w:rsidR="00D82893" w:rsidRPr="002A7142">
        <w:rPr>
          <w:rFonts w:asciiTheme="majorHAnsi" w:hAnsiTheme="majorHAnsi" w:cstheme="majorHAnsi"/>
          <w:sz w:val="28"/>
          <w:szCs w:val="28"/>
        </w:rPr>
        <w:t>visste sitt eget bästa på lång sikt. Och misstron var ömsesidig.</w:t>
      </w:r>
      <w:r w:rsidR="00D476F4" w:rsidRPr="002A7142">
        <w:rPr>
          <w:rFonts w:asciiTheme="majorHAnsi" w:hAnsiTheme="majorHAnsi" w:cstheme="majorHAnsi"/>
          <w:sz w:val="28"/>
          <w:szCs w:val="28"/>
        </w:rPr>
        <w:t xml:space="preserve"> </w:t>
      </w:r>
      <w:r w:rsidR="00D82893" w:rsidRPr="002A7142">
        <w:rPr>
          <w:rFonts w:asciiTheme="majorHAnsi" w:hAnsiTheme="majorHAnsi" w:cstheme="majorHAnsi"/>
          <w:sz w:val="28"/>
          <w:szCs w:val="28"/>
        </w:rPr>
        <w:t>Tre fjärdedelar av väljarna var enligt en opinionsundersökning som gjordes 1988 ”lite nöjda” eller ”inte alls nöjda” med regeringen</w:t>
      </w:r>
      <w:r w:rsidR="00D476F4" w:rsidRPr="002A7142">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11"/>
      </w:r>
      <w:r w:rsidR="00D476F4" w:rsidRPr="002A7142">
        <w:rPr>
          <w:rFonts w:asciiTheme="majorHAnsi" w:hAnsiTheme="majorHAnsi" w:cstheme="majorHAnsi"/>
          <w:sz w:val="20"/>
          <w:szCs w:val="20"/>
        </w:rPr>
        <w:t xml:space="preserve"> </w:t>
      </w:r>
    </w:p>
    <w:p w14:paraId="22AA2C62" w14:textId="77777777" w:rsidR="00411084" w:rsidRDefault="00411084" w:rsidP="00D476F4">
      <w:pPr>
        <w:rPr>
          <w:rFonts w:asciiTheme="majorHAnsi" w:hAnsiTheme="majorHAnsi" w:cstheme="majorHAnsi"/>
          <w:sz w:val="20"/>
          <w:szCs w:val="20"/>
        </w:rPr>
      </w:pPr>
    </w:p>
    <w:p w14:paraId="75757361" w14:textId="77777777" w:rsidR="00411084" w:rsidRPr="00411084" w:rsidRDefault="00411084" w:rsidP="00D476F4">
      <w:pPr>
        <w:rPr>
          <w:rFonts w:asciiTheme="majorHAnsi" w:hAnsiTheme="majorHAnsi" w:cstheme="majorHAnsi"/>
          <w:sz w:val="28"/>
          <w:szCs w:val="28"/>
        </w:rPr>
      </w:pPr>
      <w:r w:rsidRPr="00411084">
        <w:rPr>
          <w:rFonts w:asciiTheme="majorHAnsi" w:hAnsiTheme="majorHAnsi" w:cstheme="majorHAnsi"/>
          <w:sz w:val="28"/>
          <w:szCs w:val="28"/>
        </w:rPr>
        <w:t>Det</w:t>
      </w:r>
      <w:r>
        <w:rPr>
          <w:rFonts w:asciiTheme="majorHAnsi" w:hAnsiTheme="majorHAnsi" w:cstheme="majorHAnsi"/>
          <w:sz w:val="28"/>
          <w:szCs w:val="28"/>
        </w:rPr>
        <w:t xml:space="preserve"> uppstod också i början av 1980-talet en diskussion om att reformera det italienska tvåkammarsystemet med en senat och en deputeradekammare som hade kommit till 1948 då republikens konstitution ersatte monarkins. Det handlade om en komplicerad beslutsprocess med stora möjligheter för båda kamrarna att blockera varandra. Privilegierna för ledamöterna i båda var också i en europeisk jämförelse stora. Först 2015 genomfördes en begränsad reform då senaten inte längre kunde avsätta regeringar.</w:t>
      </w:r>
    </w:p>
    <w:p w14:paraId="35D850E4" w14:textId="77777777" w:rsidR="00D476F4" w:rsidRPr="002A7142" w:rsidRDefault="00D476F4" w:rsidP="00D476F4">
      <w:pPr>
        <w:pStyle w:val="Rentekst"/>
        <w:rPr>
          <w:rFonts w:asciiTheme="majorHAnsi" w:hAnsiTheme="majorHAnsi" w:cstheme="majorHAnsi"/>
        </w:rPr>
      </w:pPr>
    </w:p>
    <w:p w14:paraId="46A41006" w14:textId="77777777" w:rsidR="00D476F4" w:rsidRPr="002A7142" w:rsidRDefault="00F0450D" w:rsidP="00D476F4">
      <w:pPr>
        <w:rPr>
          <w:rFonts w:asciiTheme="majorHAnsi" w:hAnsiTheme="majorHAnsi" w:cstheme="majorHAnsi"/>
          <w:sz w:val="28"/>
          <w:szCs w:val="28"/>
        </w:rPr>
      </w:pPr>
      <w:r w:rsidRPr="002A7142">
        <w:rPr>
          <w:rFonts w:asciiTheme="majorHAnsi" w:hAnsiTheme="majorHAnsi" w:cstheme="majorHAnsi"/>
          <w:sz w:val="28"/>
          <w:szCs w:val="28"/>
        </w:rPr>
        <w:t>I augusti</w:t>
      </w:r>
      <w:r w:rsidR="00D476F4" w:rsidRPr="002A7142">
        <w:rPr>
          <w:rFonts w:asciiTheme="majorHAnsi" w:hAnsiTheme="majorHAnsi" w:cstheme="majorHAnsi"/>
          <w:sz w:val="28"/>
          <w:szCs w:val="28"/>
        </w:rPr>
        <w:t xml:space="preserve"> 1983 </w:t>
      </w:r>
      <w:r w:rsidRPr="002A7142">
        <w:rPr>
          <w:rFonts w:asciiTheme="majorHAnsi" w:hAnsiTheme="majorHAnsi" w:cstheme="majorHAnsi"/>
          <w:sz w:val="28"/>
          <w:szCs w:val="28"/>
        </w:rPr>
        <w:t xml:space="preserve">fick PSI för första gången utse </w:t>
      </w:r>
      <w:r w:rsidR="00D764D3" w:rsidRPr="002A7142">
        <w:rPr>
          <w:rFonts w:asciiTheme="majorHAnsi" w:hAnsiTheme="majorHAnsi" w:cstheme="majorHAnsi"/>
          <w:sz w:val="28"/>
          <w:szCs w:val="28"/>
        </w:rPr>
        <w:t xml:space="preserve">konseljpresidenten (Italiens beteckning på regeringschefen) </w:t>
      </w:r>
      <w:r w:rsidRPr="002A7142">
        <w:rPr>
          <w:rFonts w:asciiTheme="majorHAnsi" w:hAnsiTheme="majorHAnsi" w:cstheme="majorHAnsi"/>
          <w:sz w:val="28"/>
          <w:szCs w:val="28"/>
        </w:rPr>
        <w:t>och partiet valde</w:t>
      </w:r>
      <w:r w:rsidR="00D476F4" w:rsidRPr="002A7142">
        <w:rPr>
          <w:rFonts w:asciiTheme="majorHAnsi" w:hAnsiTheme="majorHAnsi" w:cstheme="majorHAnsi"/>
          <w:sz w:val="28"/>
          <w:szCs w:val="28"/>
        </w:rPr>
        <w:t xml:space="preserve"> </w:t>
      </w:r>
      <w:r w:rsidR="00D764D3" w:rsidRPr="002A7142">
        <w:rPr>
          <w:rFonts w:asciiTheme="majorHAnsi" w:hAnsiTheme="majorHAnsi" w:cstheme="majorHAnsi"/>
          <w:sz w:val="28"/>
          <w:szCs w:val="28"/>
        </w:rPr>
        <w:t xml:space="preserve">sin ledare </w:t>
      </w:r>
      <w:r w:rsidR="00D476F4" w:rsidRPr="002A7142">
        <w:rPr>
          <w:rFonts w:asciiTheme="majorHAnsi" w:hAnsiTheme="majorHAnsi" w:cstheme="majorHAnsi"/>
          <w:sz w:val="28"/>
          <w:szCs w:val="28"/>
        </w:rPr>
        <w:t xml:space="preserve">Bettino Craxi. </w:t>
      </w:r>
      <w:r w:rsidRPr="002A7142">
        <w:rPr>
          <w:rFonts w:asciiTheme="majorHAnsi" w:hAnsiTheme="majorHAnsi" w:cstheme="majorHAnsi"/>
          <w:sz w:val="28"/>
          <w:szCs w:val="28"/>
        </w:rPr>
        <w:t>Han satt kvar än</w:t>
      </w:r>
      <w:r w:rsidR="00996AB4" w:rsidRPr="002A7142">
        <w:rPr>
          <w:rFonts w:asciiTheme="majorHAnsi" w:hAnsiTheme="majorHAnsi" w:cstheme="majorHAnsi"/>
          <w:sz w:val="28"/>
          <w:szCs w:val="28"/>
        </w:rPr>
        <w:t>d</w:t>
      </w:r>
      <w:r w:rsidRPr="002A7142">
        <w:rPr>
          <w:rFonts w:asciiTheme="majorHAnsi" w:hAnsiTheme="majorHAnsi" w:cstheme="majorHAnsi"/>
          <w:sz w:val="28"/>
          <w:szCs w:val="28"/>
        </w:rPr>
        <w:t>a till i april</w:t>
      </w:r>
      <w:r w:rsidR="00D476F4" w:rsidRPr="002A7142">
        <w:rPr>
          <w:rFonts w:asciiTheme="majorHAnsi" w:hAnsiTheme="majorHAnsi" w:cstheme="majorHAnsi"/>
          <w:sz w:val="28"/>
          <w:szCs w:val="28"/>
        </w:rPr>
        <w:t xml:space="preserve"> 1987, </w:t>
      </w:r>
      <w:r w:rsidRPr="002A7142">
        <w:rPr>
          <w:rFonts w:asciiTheme="majorHAnsi" w:hAnsiTheme="majorHAnsi" w:cstheme="majorHAnsi"/>
          <w:sz w:val="28"/>
          <w:szCs w:val="28"/>
        </w:rPr>
        <w:t>en lång regeringstid för att vara Italien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Craxis finansminister</w:t>
      </w:r>
      <w:r w:rsidR="00D476F4" w:rsidRPr="002A7142">
        <w:rPr>
          <w:rFonts w:asciiTheme="majorHAnsi" w:hAnsiTheme="majorHAnsi" w:cstheme="majorHAnsi"/>
          <w:sz w:val="28"/>
          <w:szCs w:val="28"/>
        </w:rPr>
        <w:t xml:space="preserve"> Giuliano Amato</w:t>
      </w:r>
      <w:r w:rsidRPr="002A7142">
        <w:rPr>
          <w:rFonts w:asciiTheme="majorHAnsi" w:hAnsiTheme="majorHAnsi" w:cstheme="majorHAnsi"/>
          <w:sz w:val="28"/>
          <w:szCs w:val="28"/>
        </w:rPr>
        <w:t xml:space="preserve"> beskrev sin situation så här</w:t>
      </w:r>
      <w:r w:rsidR="00D476F4" w:rsidRPr="002A7142">
        <w:rPr>
          <w:rFonts w:asciiTheme="majorHAnsi" w:hAnsiTheme="majorHAnsi" w:cstheme="majorHAnsi"/>
          <w:sz w:val="28"/>
          <w:szCs w:val="28"/>
        </w:rPr>
        <w:t xml:space="preserve">: </w:t>
      </w:r>
    </w:p>
    <w:p w14:paraId="1F077DD0" w14:textId="77777777" w:rsidR="00D476F4" w:rsidRPr="002A7142" w:rsidRDefault="00D476F4" w:rsidP="00D476F4">
      <w:pPr>
        <w:rPr>
          <w:rFonts w:asciiTheme="majorHAnsi" w:hAnsiTheme="majorHAnsi" w:cstheme="majorHAnsi"/>
          <w:sz w:val="28"/>
          <w:szCs w:val="28"/>
        </w:rPr>
      </w:pPr>
    </w:p>
    <w:p w14:paraId="7D7260E9" w14:textId="77777777" w:rsidR="00D476F4" w:rsidRPr="002A7142" w:rsidRDefault="00F0450D" w:rsidP="00D476F4">
      <w:pPr>
        <w:rPr>
          <w:rFonts w:asciiTheme="majorHAnsi" w:hAnsiTheme="majorHAnsi" w:cstheme="majorHAnsi"/>
          <w:sz w:val="28"/>
          <w:szCs w:val="28"/>
        </w:rPr>
      </w:pPr>
      <w:r w:rsidRPr="002A7142">
        <w:rPr>
          <w:rFonts w:asciiTheme="majorHAnsi" w:hAnsiTheme="majorHAnsi" w:cstheme="majorHAnsi"/>
          <w:bCs/>
        </w:rPr>
        <w:t>Jag upplever det som om jag befann mig i en värld av öar. De enskilda ministrarna känner inget kollegialt ansvar för regeringen som helhet utan anpassar sig mest till en järntriangel som består av det egna ministeriet, respektive parlamentsutskott och områdets intressegrupper</w:t>
      </w:r>
      <w:r w:rsidR="00D476F4" w:rsidRPr="002A7142">
        <w:rPr>
          <w:rFonts w:asciiTheme="majorHAnsi" w:hAnsiTheme="majorHAnsi" w:cstheme="majorHAnsi"/>
          <w:b/>
        </w:rPr>
        <w:t>.</w:t>
      </w:r>
      <w:r w:rsidR="00D476F4" w:rsidRPr="002A7142">
        <w:rPr>
          <w:rStyle w:val="Fotnotereferanse"/>
          <w:rFonts w:asciiTheme="majorHAnsi" w:hAnsiTheme="majorHAnsi" w:cstheme="majorHAnsi"/>
          <w:sz w:val="20"/>
          <w:szCs w:val="20"/>
          <w:lang w:val="en-US"/>
        </w:rPr>
        <w:footnoteReference w:id="12"/>
      </w:r>
    </w:p>
    <w:p w14:paraId="27FCCE5F" w14:textId="77777777" w:rsidR="00D476F4" w:rsidRPr="002A7142" w:rsidRDefault="00D476F4" w:rsidP="00D476F4">
      <w:pPr>
        <w:rPr>
          <w:rFonts w:asciiTheme="majorHAnsi" w:hAnsiTheme="majorHAnsi" w:cstheme="majorHAnsi"/>
          <w:sz w:val="28"/>
          <w:szCs w:val="28"/>
        </w:rPr>
      </w:pPr>
    </w:p>
    <w:p w14:paraId="2885D294" w14:textId="6ECF7DA6" w:rsidR="00AC13EC" w:rsidRPr="002A7142" w:rsidRDefault="00E34150" w:rsidP="00AC13EC">
      <w:pPr>
        <w:rPr>
          <w:rFonts w:asciiTheme="majorHAnsi" w:hAnsiTheme="majorHAnsi" w:cstheme="majorHAnsi"/>
          <w:sz w:val="28"/>
          <w:szCs w:val="28"/>
        </w:rPr>
      </w:pPr>
      <w:r w:rsidRPr="002A7142">
        <w:rPr>
          <w:rFonts w:asciiTheme="majorHAnsi" w:hAnsiTheme="majorHAnsi" w:cstheme="majorHAnsi"/>
          <w:sz w:val="28"/>
          <w:szCs w:val="28"/>
        </w:rPr>
        <w:t>Armatos</w:t>
      </w:r>
      <w:r w:rsidR="00D476F4" w:rsidRPr="002A7142">
        <w:rPr>
          <w:rFonts w:asciiTheme="majorHAnsi" w:hAnsiTheme="majorHAnsi" w:cstheme="majorHAnsi"/>
          <w:sz w:val="28"/>
          <w:szCs w:val="28"/>
        </w:rPr>
        <w:t xml:space="preserve"> frustration </w:t>
      </w:r>
      <w:r w:rsidRPr="002A7142">
        <w:rPr>
          <w:rFonts w:asciiTheme="majorHAnsi" w:hAnsiTheme="majorHAnsi" w:cstheme="majorHAnsi"/>
          <w:sz w:val="28"/>
          <w:szCs w:val="28"/>
        </w:rPr>
        <w:t>delades av</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de </w:t>
      </w:r>
      <w:r w:rsidR="00D476F4" w:rsidRPr="002A7142">
        <w:rPr>
          <w:rFonts w:asciiTheme="majorHAnsi" w:hAnsiTheme="majorHAnsi" w:cstheme="majorHAnsi"/>
          <w:sz w:val="28"/>
          <w:szCs w:val="28"/>
        </w:rPr>
        <w:t>diplomat</w:t>
      </w:r>
      <w:r w:rsidRPr="002A7142">
        <w:rPr>
          <w:rFonts w:asciiTheme="majorHAnsi" w:hAnsiTheme="majorHAnsi" w:cstheme="majorHAnsi"/>
          <w:sz w:val="28"/>
          <w:szCs w:val="28"/>
        </w:rPr>
        <w:t>er, statstjänstemän och akademiker som hade kontakter med och som påverkades av kollegor från andra EU-länder.</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Efter att regeringen</w:t>
      </w:r>
      <w:r w:rsidR="00D476F4" w:rsidRPr="002A7142">
        <w:rPr>
          <w:rFonts w:asciiTheme="majorHAnsi" w:hAnsiTheme="majorHAnsi" w:cstheme="majorHAnsi"/>
          <w:sz w:val="28"/>
          <w:szCs w:val="28"/>
        </w:rPr>
        <w:t xml:space="preserve"> Mitterrand </w:t>
      </w:r>
      <w:r w:rsidRPr="002A7142">
        <w:rPr>
          <w:rFonts w:asciiTheme="majorHAnsi" w:hAnsiTheme="majorHAnsi" w:cstheme="majorHAnsi"/>
          <w:sz w:val="28"/>
          <w:szCs w:val="28"/>
        </w:rPr>
        <w:t>hade misslyckats med sin expansiva finanspolitik i början av 1980-talet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blev de keynesianska tankemönstren diskrediterade</w:t>
      </w:r>
      <w:r w:rsidR="00237335">
        <w:rPr>
          <w:rFonts w:asciiTheme="majorHAnsi" w:hAnsiTheme="majorHAnsi" w:cstheme="majorHAnsi"/>
          <w:sz w:val="28"/>
          <w:szCs w:val="28"/>
        </w:rPr>
        <w:t>.</w:t>
      </w:r>
      <w:r w:rsidRPr="002A7142">
        <w:rPr>
          <w:rFonts w:asciiTheme="majorHAnsi" w:hAnsiTheme="majorHAnsi" w:cstheme="majorHAnsi"/>
          <w:sz w:val="28"/>
          <w:szCs w:val="28"/>
        </w:rPr>
        <w:t xml:space="preserve"> </w:t>
      </w:r>
      <w:r w:rsidR="00237335">
        <w:rPr>
          <w:rFonts w:asciiTheme="majorHAnsi" w:hAnsiTheme="majorHAnsi" w:cstheme="majorHAnsi"/>
          <w:sz w:val="28"/>
          <w:szCs w:val="28"/>
        </w:rPr>
        <w:t>S</w:t>
      </w:r>
      <w:r w:rsidRPr="002A7142">
        <w:rPr>
          <w:rFonts w:asciiTheme="majorHAnsi" w:hAnsiTheme="majorHAnsi" w:cstheme="majorHAnsi"/>
          <w:sz w:val="28"/>
          <w:szCs w:val="28"/>
        </w:rPr>
        <w:t xml:space="preserve">å när förhandlingarna om att omvandla den europeiska valutamekanismen till en </w:t>
      </w:r>
      <w:r w:rsidRPr="002A7142">
        <w:rPr>
          <w:rFonts w:asciiTheme="majorHAnsi" w:hAnsiTheme="majorHAnsi" w:cstheme="majorHAnsi"/>
          <w:sz w:val="28"/>
          <w:szCs w:val="28"/>
        </w:rPr>
        <w:lastRenderedPageBreak/>
        <w:t xml:space="preserve">monetär union </w:t>
      </w:r>
      <w:r w:rsidR="00237335">
        <w:rPr>
          <w:rFonts w:asciiTheme="majorHAnsi" w:hAnsiTheme="majorHAnsi" w:cstheme="majorHAnsi"/>
          <w:sz w:val="28"/>
          <w:szCs w:val="28"/>
        </w:rPr>
        <w:t xml:space="preserve">kom </w:t>
      </w:r>
      <w:r w:rsidR="00897F2B">
        <w:rPr>
          <w:rFonts w:asciiTheme="majorHAnsi" w:hAnsiTheme="majorHAnsi" w:cstheme="majorHAnsi"/>
          <w:sz w:val="28"/>
          <w:szCs w:val="28"/>
        </w:rPr>
        <w:t>i gång</w:t>
      </w:r>
      <w:r w:rsidRPr="002A7142">
        <w:rPr>
          <w:rFonts w:asciiTheme="majorHAnsi" w:hAnsiTheme="majorHAnsi" w:cstheme="majorHAnsi"/>
          <w:sz w:val="28"/>
          <w:szCs w:val="28"/>
        </w:rPr>
        <w:t xml:space="preserve"> blev de monetaristiska tankemönstren alltmer framträdande</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Det var ingen slump att italienska ekonomer gick </w:t>
      </w:r>
      <w:r w:rsidR="008A4925" w:rsidRPr="002A7142">
        <w:rPr>
          <w:rFonts w:asciiTheme="majorHAnsi" w:hAnsiTheme="majorHAnsi" w:cstheme="majorHAnsi"/>
          <w:sz w:val="28"/>
          <w:szCs w:val="28"/>
        </w:rPr>
        <w:t>i</w:t>
      </w:r>
      <w:r w:rsidRPr="002A7142">
        <w:rPr>
          <w:rFonts w:asciiTheme="majorHAnsi" w:hAnsiTheme="majorHAnsi" w:cstheme="majorHAnsi"/>
          <w:sz w:val="28"/>
          <w:szCs w:val="28"/>
        </w:rPr>
        <w:t xml:space="preserve"> spetsen.</w:t>
      </w:r>
      <w:r w:rsidR="00AC13EC" w:rsidRPr="002A7142">
        <w:rPr>
          <w:rFonts w:asciiTheme="majorHAnsi" w:hAnsiTheme="majorHAnsi" w:cstheme="majorHAnsi"/>
          <w:sz w:val="28"/>
          <w:szCs w:val="28"/>
        </w:rPr>
        <w:t xml:space="preserve"> 1991 togs ett nytt </w:t>
      </w:r>
      <w:r w:rsidR="00447B9D">
        <w:rPr>
          <w:rFonts w:asciiTheme="majorHAnsi" w:hAnsiTheme="majorHAnsi" w:cstheme="majorHAnsi"/>
          <w:sz w:val="28"/>
          <w:szCs w:val="28"/>
        </w:rPr>
        <w:t xml:space="preserve">avgörande </w:t>
      </w:r>
      <w:r w:rsidR="00AC13EC" w:rsidRPr="002A7142">
        <w:rPr>
          <w:rFonts w:asciiTheme="majorHAnsi" w:hAnsiTheme="majorHAnsi" w:cstheme="majorHAnsi"/>
          <w:sz w:val="28"/>
          <w:szCs w:val="28"/>
        </w:rPr>
        <w:t>steg mot en oberoende centralbank då Banca d’Ítalia fick rätt att själv sätta sina räntor.</w:t>
      </w:r>
      <w:r w:rsidR="00AC13EC" w:rsidRPr="002A7142">
        <w:rPr>
          <w:rStyle w:val="Fotnotereferanse"/>
          <w:rFonts w:asciiTheme="majorHAnsi" w:hAnsiTheme="majorHAnsi" w:cstheme="majorHAnsi"/>
          <w:sz w:val="20"/>
          <w:szCs w:val="20"/>
          <w:lang w:val="en-US"/>
        </w:rPr>
        <w:footnoteReference w:id="13"/>
      </w:r>
      <w:r w:rsidR="00AC13EC" w:rsidRPr="002A7142">
        <w:rPr>
          <w:rFonts w:asciiTheme="majorHAnsi" w:hAnsiTheme="majorHAnsi" w:cstheme="majorHAnsi"/>
          <w:sz w:val="28"/>
          <w:szCs w:val="28"/>
        </w:rPr>
        <w:t xml:space="preserve"> </w:t>
      </w:r>
    </w:p>
    <w:p w14:paraId="30EC36DB" w14:textId="77777777" w:rsidR="00D476F4" w:rsidRPr="002A7142" w:rsidRDefault="00D476F4" w:rsidP="00D476F4">
      <w:pPr>
        <w:rPr>
          <w:rFonts w:asciiTheme="majorHAnsi" w:hAnsiTheme="majorHAnsi" w:cstheme="majorHAnsi"/>
          <w:sz w:val="28"/>
          <w:szCs w:val="28"/>
        </w:rPr>
      </w:pPr>
    </w:p>
    <w:p w14:paraId="71014726" w14:textId="77777777" w:rsidR="008A4925" w:rsidRPr="002A7142" w:rsidRDefault="008A4925" w:rsidP="008A4925">
      <w:pPr>
        <w:rPr>
          <w:rFonts w:asciiTheme="majorHAnsi" w:hAnsiTheme="majorHAnsi" w:cstheme="majorHAnsi"/>
          <w:sz w:val="28"/>
          <w:szCs w:val="28"/>
        </w:rPr>
      </w:pPr>
      <w:r w:rsidRPr="002A7142">
        <w:rPr>
          <w:rFonts w:asciiTheme="majorHAnsi" w:hAnsiTheme="majorHAnsi" w:cstheme="majorHAnsi"/>
          <w:sz w:val="28"/>
          <w:szCs w:val="28"/>
        </w:rPr>
        <w:t xml:space="preserve">Paul Krugman </w:t>
      </w:r>
      <w:r w:rsidR="00A42ECA" w:rsidRPr="002A7142">
        <w:rPr>
          <w:rFonts w:asciiTheme="majorHAnsi" w:hAnsiTheme="majorHAnsi" w:cstheme="majorHAnsi"/>
          <w:sz w:val="28"/>
          <w:szCs w:val="28"/>
        </w:rPr>
        <w:t>hävdade i en bok som publicerades 1994</w:t>
      </w:r>
      <w:r w:rsidRPr="002A7142">
        <w:rPr>
          <w:rFonts w:asciiTheme="majorHAnsi" w:hAnsiTheme="majorHAnsi" w:cstheme="majorHAnsi"/>
          <w:sz w:val="28"/>
          <w:szCs w:val="28"/>
        </w:rPr>
        <w:t xml:space="preserve"> </w:t>
      </w:r>
      <w:r w:rsidR="00A42ECA" w:rsidRPr="002A7142">
        <w:rPr>
          <w:rFonts w:asciiTheme="majorHAnsi" w:hAnsiTheme="majorHAnsi" w:cstheme="majorHAnsi"/>
          <w:sz w:val="28"/>
          <w:szCs w:val="28"/>
        </w:rPr>
        <w:t>att italienska centralbankschefer inte bara hade spelat en avgörande roll för att reformera italiensk ekonomisk politik, utan också att de hade spelat avgörande roll för avtalet i</w:t>
      </w:r>
      <w:r w:rsidRPr="002A7142">
        <w:rPr>
          <w:rFonts w:asciiTheme="majorHAnsi" w:hAnsiTheme="majorHAnsi" w:cstheme="majorHAnsi"/>
          <w:sz w:val="28"/>
          <w:szCs w:val="28"/>
        </w:rPr>
        <w:t xml:space="preserve"> </w:t>
      </w:r>
      <w:r w:rsidRPr="002A7142">
        <w:rPr>
          <w:rFonts w:asciiTheme="majorHAnsi" w:hAnsiTheme="majorHAnsi" w:cstheme="majorHAnsi"/>
          <w:iCs/>
          <w:sz w:val="28"/>
          <w:szCs w:val="28"/>
        </w:rPr>
        <w:t>Maastricht</w:t>
      </w:r>
      <w:r w:rsidRPr="002A7142">
        <w:rPr>
          <w:rFonts w:asciiTheme="majorHAnsi" w:hAnsiTheme="majorHAnsi" w:cstheme="majorHAnsi"/>
          <w:sz w:val="28"/>
          <w:szCs w:val="28"/>
        </w:rPr>
        <w:t xml:space="preserve">: </w:t>
      </w:r>
    </w:p>
    <w:p w14:paraId="5913639B" w14:textId="77777777" w:rsidR="00F854CD" w:rsidRPr="002A7142" w:rsidRDefault="00F854CD" w:rsidP="008A4925">
      <w:pPr>
        <w:rPr>
          <w:rFonts w:asciiTheme="majorHAnsi" w:hAnsiTheme="majorHAnsi" w:cstheme="majorHAnsi"/>
          <w:sz w:val="28"/>
          <w:szCs w:val="28"/>
        </w:rPr>
      </w:pPr>
    </w:p>
    <w:p w14:paraId="57E1133D" w14:textId="77777777" w:rsidR="008A4925" w:rsidRPr="002A7142" w:rsidRDefault="00F854CD" w:rsidP="008A4925">
      <w:pPr>
        <w:rPr>
          <w:rFonts w:asciiTheme="majorHAnsi" w:hAnsiTheme="majorHAnsi" w:cstheme="majorHAnsi"/>
          <w:b/>
        </w:rPr>
      </w:pPr>
      <w:r w:rsidRPr="002A7142">
        <w:rPr>
          <w:rFonts w:asciiTheme="majorHAnsi" w:hAnsiTheme="majorHAnsi" w:cstheme="majorHAnsi"/>
        </w:rPr>
        <w:t>Konvergenskriterierna</w:t>
      </w:r>
      <w:r w:rsidRPr="002A7142">
        <w:rPr>
          <w:rFonts w:asciiTheme="majorHAnsi" w:hAnsiTheme="majorHAnsi" w:cstheme="majorHAnsi"/>
          <w:sz w:val="28"/>
          <w:szCs w:val="28"/>
        </w:rPr>
        <w:t xml:space="preserve"> </w:t>
      </w:r>
      <w:r w:rsidRPr="002A7142">
        <w:rPr>
          <w:rFonts w:asciiTheme="majorHAnsi" w:hAnsiTheme="majorHAnsi" w:cstheme="majorHAnsi"/>
          <w:bCs/>
        </w:rPr>
        <w:t>har ingen mening som behövliga för</w:t>
      </w:r>
      <w:r w:rsidR="008A4925" w:rsidRPr="002A7142">
        <w:rPr>
          <w:rFonts w:asciiTheme="majorHAnsi" w:hAnsiTheme="majorHAnsi" w:cstheme="majorHAnsi"/>
          <w:bCs/>
        </w:rPr>
        <w:t xml:space="preserve"> EMU, </w:t>
      </w:r>
      <w:r w:rsidRPr="002A7142">
        <w:rPr>
          <w:rFonts w:asciiTheme="majorHAnsi" w:hAnsiTheme="majorHAnsi" w:cstheme="majorHAnsi"/>
          <w:bCs/>
        </w:rPr>
        <w:t xml:space="preserve">men liknar de begränsningar som Italiens frustrerade centralbankschefer skulle vilja tvinga på sina korrupta politiker. Således kan det vara så att italienska </w:t>
      </w:r>
      <w:r w:rsidR="008A4925" w:rsidRPr="002A7142">
        <w:rPr>
          <w:rFonts w:asciiTheme="majorHAnsi" w:hAnsiTheme="majorHAnsi" w:cstheme="majorHAnsi"/>
          <w:bCs/>
        </w:rPr>
        <w:t>diplomat</w:t>
      </w:r>
      <w:r w:rsidRPr="002A7142">
        <w:rPr>
          <w:rFonts w:asciiTheme="majorHAnsi" w:hAnsiTheme="majorHAnsi" w:cstheme="majorHAnsi"/>
          <w:bCs/>
        </w:rPr>
        <w:t>er</w:t>
      </w:r>
      <w:r w:rsidR="008A4925" w:rsidRPr="002A7142">
        <w:rPr>
          <w:rFonts w:asciiTheme="majorHAnsi" w:hAnsiTheme="majorHAnsi" w:cstheme="majorHAnsi"/>
          <w:bCs/>
        </w:rPr>
        <w:t xml:space="preserve">, </w:t>
      </w:r>
      <w:r w:rsidRPr="002A7142">
        <w:rPr>
          <w:rFonts w:asciiTheme="majorHAnsi" w:hAnsiTheme="majorHAnsi" w:cstheme="majorHAnsi"/>
          <w:bCs/>
        </w:rPr>
        <w:t xml:space="preserve">som </w:t>
      </w:r>
      <w:r w:rsidR="00C03117">
        <w:rPr>
          <w:rFonts w:asciiTheme="majorHAnsi" w:hAnsiTheme="majorHAnsi" w:cstheme="majorHAnsi"/>
          <w:bCs/>
        </w:rPr>
        <w:t>enligt ryktena</w:t>
      </w:r>
      <w:r w:rsidRPr="002A7142">
        <w:rPr>
          <w:rFonts w:asciiTheme="majorHAnsi" w:hAnsiTheme="majorHAnsi" w:cstheme="majorHAnsi"/>
          <w:bCs/>
        </w:rPr>
        <w:t xml:space="preserve"> gjorde mycket av avtalstexten, använde Maastricht av inrikespolitiska skäl</w:t>
      </w:r>
      <w:r w:rsidR="008A4925" w:rsidRPr="002A7142">
        <w:rPr>
          <w:rFonts w:asciiTheme="majorHAnsi" w:hAnsiTheme="majorHAnsi" w:cstheme="majorHAnsi"/>
          <w:b/>
        </w:rPr>
        <w:t>.</w:t>
      </w:r>
      <w:r w:rsidR="008A4925" w:rsidRPr="002A7142">
        <w:rPr>
          <w:rStyle w:val="Fotnotereferanse"/>
          <w:rFonts w:asciiTheme="majorHAnsi" w:hAnsiTheme="majorHAnsi" w:cstheme="majorHAnsi"/>
          <w:sz w:val="20"/>
          <w:szCs w:val="20"/>
          <w:lang w:val="en-US"/>
        </w:rPr>
        <w:footnoteReference w:id="14"/>
      </w:r>
    </w:p>
    <w:p w14:paraId="70ABF482" w14:textId="77777777" w:rsidR="00EA1B0E" w:rsidRPr="002A7142" w:rsidRDefault="00EA1B0E" w:rsidP="008A4925">
      <w:pPr>
        <w:rPr>
          <w:rFonts w:asciiTheme="majorHAnsi" w:hAnsiTheme="majorHAnsi" w:cstheme="majorHAnsi"/>
          <w:b/>
        </w:rPr>
      </w:pPr>
    </w:p>
    <w:p w14:paraId="0FD007E8" w14:textId="77777777" w:rsidR="00EA1B0E" w:rsidRPr="002A7142" w:rsidRDefault="00EA1B0E" w:rsidP="00EA1B0E">
      <w:pPr>
        <w:rPr>
          <w:rFonts w:asciiTheme="majorHAnsi" w:hAnsiTheme="majorHAnsi" w:cstheme="majorHAnsi"/>
          <w:sz w:val="28"/>
          <w:szCs w:val="28"/>
        </w:rPr>
      </w:pPr>
      <w:r w:rsidRPr="002A7142">
        <w:rPr>
          <w:rFonts w:asciiTheme="majorHAnsi" w:hAnsiTheme="majorHAnsi" w:cstheme="majorHAnsi"/>
          <w:sz w:val="28"/>
          <w:szCs w:val="28"/>
        </w:rPr>
        <w:t>Före detta centralbankschefen Guido Carli uttryckte sig på ett liknande sätt 1993:</w:t>
      </w:r>
    </w:p>
    <w:p w14:paraId="3ACBF951" w14:textId="77777777" w:rsidR="00EA1B0E" w:rsidRPr="002A7142" w:rsidRDefault="00EA1B0E" w:rsidP="00EA1B0E">
      <w:pPr>
        <w:rPr>
          <w:rFonts w:asciiTheme="majorHAnsi" w:hAnsiTheme="majorHAnsi" w:cstheme="majorHAnsi"/>
          <w:sz w:val="28"/>
          <w:szCs w:val="28"/>
        </w:rPr>
      </w:pPr>
    </w:p>
    <w:p w14:paraId="3E286E72" w14:textId="77777777" w:rsidR="00EA1B0E" w:rsidRPr="002A7142" w:rsidRDefault="00EA1B0E" w:rsidP="00EA1B0E">
      <w:pPr>
        <w:rPr>
          <w:rFonts w:asciiTheme="majorHAnsi" w:hAnsiTheme="majorHAnsi" w:cstheme="majorHAnsi"/>
          <w:sz w:val="28"/>
          <w:szCs w:val="28"/>
        </w:rPr>
      </w:pPr>
      <w:r w:rsidRPr="002A7142">
        <w:rPr>
          <w:rFonts w:asciiTheme="majorHAnsi" w:hAnsiTheme="majorHAnsi" w:cstheme="majorHAnsi"/>
        </w:rPr>
        <w:t xml:space="preserve">EU representerade ett alternativt sätt att lösa problem som vi inte lyckades lösa genom </w:t>
      </w:r>
      <w:r w:rsidR="00D312FE" w:rsidRPr="002A7142">
        <w:rPr>
          <w:rFonts w:asciiTheme="majorHAnsi" w:hAnsiTheme="majorHAnsi" w:cstheme="majorHAnsi"/>
        </w:rPr>
        <w:t>regeringens och parlamentets normala kanaler</w:t>
      </w:r>
      <w:r w:rsidRPr="002A7142">
        <w:rPr>
          <w:rFonts w:asciiTheme="majorHAnsi" w:hAnsiTheme="majorHAnsi" w:cstheme="majorHAnsi"/>
          <w:b/>
        </w:rPr>
        <w:t>.</w:t>
      </w:r>
      <w:r w:rsidRPr="002A7142">
        <w:rPr>
          <w:rStyle w:val="Fotnotereferanse"/>
          <w:rFonts w:asciiTheme="majorHAnsi" w:hAnsiTheme="majorHAnsi" w:cstheme="majorHAnsi"/>
          <w:sz w:val="20"/>
          <w:szCs w:val="20"/>
          <w:lang w:val="en-US"/>
        </w:rPr>
        <w:footnoteReference w:id="15"/>
      </w:r>
      <w:r w:rsidRPr="002A7142">
        <w:rPr>
          <w:rFonts w:asciiTheme="majorHAnsi" w:hAnsiTheme="majorHAnsi" w:cstheme="majorHAnsi"/>
          <w:sz w:val="20"/>
          <w:szCs w:val="20"/>
        </w:rPr>
        <w:t xml:space="preserve"> </w:t>
      </w:r>
    </w:p>
    <w:p w14:paraId="3021D2F9" w14:textId="77777777" w:rsidR="00EA1B0E" w:rsidRPr="002A7142" w:rsidRDefault="00EA1B0E" w:rsidP="008A4925">
      <w:pPr>
        <w:rPr>
          <w:rFonts w:asciiTheme="majorHAnsi" w:hAnsiTheme="majorHAnsi" w:cstheme="majorHAnsi"/>
          <w:b/>
        </w:rPr>
      </w:pPr>
    </w:p>
    <w:p w14:paraId="1CA75FD8" w14:textId="345458E8" w:rsidR="00D476F4" w:rsidRPr="002A7142" w:rsidRDefault="00703FF6" w:rsidP="00D476F4">
      <w:pPr>
        <w:rPr>
          <w:rFonts w:asciiTheme="majorHAnsi" w:hAnsiTheme="majorHAnsi" w:cstheme="majorHAnsi"/>
          <w:sz w:val="28"/>
          <w:szCs w:val="28"/>
        </w:rPr>
      </w:pPr>
      <w:r w:rsidRPr="002A7142">
        <w:rPr>
          <w:rFonts w:asciiTheme="majorHAnsi" w:hAnsiTheme="majorHAnsi" w:cstheme="majorHAnsi"/>
          <w:sz w:val="28"/>
          <w:szCs w:val="28"/>
        </w:rPr>
        <w:t>Just vid denna tid då Maastrichtavtalet kom till var Europas ekonomier i ett kaotiskt tillstånd</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Sovjetunionens kollaps innebar kris </w:t>
      </w:r>
      <w:r w:rsidR="00AC13EC" w:rsidRPr="002A7142">
        <w:rPr>
          <w:rFonts w:asciiTheme="majorHAnsi" w:hAnsiTheme="majorHAnsi" w:cstheme="majorHAnsi"/>
          <w:sz w:val="28"/>
          <w:szCs w:val="28"/>
        </w:rPr>
        <w:t>i</w:t>
      </w:r>
      <w:r w:rsidRPr="002A7142">
        <w:rPr>
          <w:rFonts w:asciiTheme="majorHAnsi" w:hAnsiTheme="majorHAnsi" w:cstheme="majorHAnsi"/>
          <w:sz w:val="28"/>
          <w:szCs w:val="28"/>
        </w:rPr>
        <w:t xml:space="preserve"> de länder som haft stor export dit. Och i det återförenade Tyskland uppstod stora budgetunderskott för att finansiera omstruktureringen av den östtyska industrin. </w:t>
      </w:r>
      <w:r w:rsidR="00D476F4" w:rsidRPr="002A7142">
        <w:rPr>
          <w:rFonts w:asciiTheme="majorHAnsi" w:hAnsiTheme="majorHAnsi" w:cstheme="majorHAnsi"/>
          <w:iCs/>
          <w:sz w:val="28"/>
          <w:szCs w:val="28"/>
        </w:rPr>
        <w:t xml:space="preserve">Bundesbank </w:t>
      </w:r>
      <w:r w:rsidRPr="002A7142">
        <w:rPr>
          <w:rFonts w:asciiTheme="majorHAnsi" w:hAnsiTheme="majorHAnsi" w:cstheme="majorHAnsi"/>
          <w:sz w:val="28"/>
          <w:szCs w:val="28"/>
        </w:rPr>
        <w:t xml:space="preserve">med sin dynamiske chef </w:t>
      </w:r>
      <w:r w:rsidR="00491160" w:rsidRPr="002A7142">
        <w:rPr>
          <w:rFonts w:asciiTheme="majorHAnsi" w:hAnsiTheme="majorHAnsi" w:cstheme="majorHAnsi"/>
          <w:sz w:val="28"/>
          <w:szCs w:val="28"/>
        </w:rPr>
        <w:t>doktor</w:t>
      </w:r>
      <w:r w:rsidR="00B80307">
        <w:rPr>
          <w:rFonts w:asciiTheme="majorHAnsi" w:hAnsiTheme="majorHAnsi" w:cstheme="majorHAnsi"/>
          <w:sz w:val="28"/>
          <w:szCs w:val="28"/>
        </w:rPr>
        <w:t xml:space="preserve"> </w:t>
      </w:r>
      <w:r w:rsidRPr="002A7142">
        <w:rPr>
          <w:rFonts w:asciiTheme="majorHAnsi" w:hAnsiTheme="majorHAnsi" w:cstheme="majorHAnsi"/>
          <w:sz w:val="28"/>
          <w:szCs w:val="28"/>
        </w:rPr>
        <w:t>Ti</w:t>
      </w:r>
      <w:r w:rsidR="00491160" w:rsidRPr="002A7142">
        <w:rPr>
          <w:rFonts w:asciiTheme="majorHAnsi" w:hAnsiTheme="majorHAnsi" w:cstheme="majorHAnsi"/>
          <w:sz w:val="28"/>
          <w:szCs w:val="28"/>
        </w:rPr>
        <w:t>e</w:t>
      </w:r>
      <w:r w:rsidRPr="002A7142">
        <w:rPr>
          <w:rFonts w:asciiTheme="majorHAnsi" w:hAnsiTheme="majorHAnsi" w:cstheme="majorHAnsi"/>
          <w:sz w:val="28"/>
          <w:szCs w:val="28"/>
        </w:rPr>
        <w:t xml:space="preserve">tmeyer </w:t>
      </w:r>
      <w:r w:rsidR="00295931">
        <w:rPr>
          <w:rFonts w:asciiTheme="majorHAnsi" w:hAnsiTheme="majorHAnsi" w:cstheme="majorHAnsi"/>
          <w:sz w:val="28"/>
          <w:szCs w:val="28"/>
        </w:rPr>
        <w:t>representerade</w:t>
      </w:r>
      <w:r w:rsidRPr="002A7142">
        <w:rPr>
          <w:rFonts w:asciiTheme="majorHAnsi" w:hAnsiTheme="majorHAnsi" w:cstheme="majorHAnsi"/>
          <w:sz w:val="28"/>
          <w:szCs w:val="28"/>
        </w:rPr>
        <w:t xml:space="preserve"> tyskarnas rädsla för inflation allt sedan hyperinflationen 1923 och höjde sin styrränta. Den åtstramade penningpolitiken spillde över till Italien </w:t>
      </w:r>
      <w:r w:rsidR="00AC13EC" w:rsidRPr="002A7142">
        <w:rPr>
          <w:rFonts w:asciiTheme="majorHAnsi" w:hAnsiTheme="majorHAnsi" w:cstheme="majorHAnsi"/>
          <w:sz w:val="28"/>
          <w:szCs w:val="28"/>
        </w:rPr>
        <w:t xml:space="preserve">via </w:t>
      </w:r>
      <w:r w:rsidR="00D312FE" w:rsidRPr="002A7142">
        <w:rPr>
          <w:rFonts w:asciiTheme="majorHAnsi" w:hAnsiTheme="majorHAnsi" w:cstheme="majorHAnsi"/>
          <w:sz w:val="28"/>
          <w:szCs w:val="28"/>
        </w:rPr>
        <w:t xml:space="preserve">den </w:t>
      </w:r>
      <w:r w:rsidR="00AC13EC" w:rsidRPr="002A7142">
        <w:rPr>
          <w:rFonts w:asciiTheme="majorHAnsi" w:hAnsiTheme="majorHAnsi" w:cstheme="majorHAnsi"/>
          <w:sz w:val="28"/>
          <w:szCs w:val="28"/>
        </w:rPr>
        <w:t>växelkursmekanism</w:t>
      </w:r>
      <w:r w:rsidR="00D312FE" w:rsidRPr="002A7142">
        <w:rPr>
          <w:rFonts w:asciiTheme="majorHAnsi" w:hAnsiTheme="majorHAnsi" w:cstheme="majorHAnsi"/>
          <w:sz w:val="28"/>
          <w:szCs w:val="28"/>
        </w:rPr>
        <w:t xml:space="preserve"> som innebar att liran skulle följa den starka tyska marken</w:t>
      </w:r>
      <w:r w:rsidR="00AC13EC" w:rsidRPr="002A7142">
        <w:rPr>
          <w:rFonts w:asciiTheme="majorHAnsi" w:hAnsiTheme="majorHAnsi" w:cstheme="majorHAnsi"/>
          <w:sz w:val="28"/>
          <w:szCs w:val="28"/>
        </w:rPr>
        <w:t>.</w:t>
      </w:r>
      <w:r w:rsidR="00D476F4" w:rsidRPr="002A7142">
        <w:rPr>
          <w:rFonts w:asciiTheme="majorHAnsi" w:hAnsiTheme="majorHAnsi" w:cstheme="majorHAnsi"/>
          <w:sz w:val="28"/>
          <w:szCs w:val="28"/>
        </w:rPr>
        <w:t xml:space="preserve"> </w:t>
      </w:r>
      <w:r w:rsidR="00D312FE" w:rsidRPr="002A7142">
        <w:rPr>
          <w:rFonts w:asciiTheme="majorHAnsi" w:hAnsiTheme="majorHAnsi" w:cstheme="majorHAnsi"/>
          <w:sz w:val="28"/>
          <w:szCs w:val="28"/>
        </w:rPr>
        <w:t>Den italienska i</w:t>
      </w:r>
      <w:r w:rsidR="00D476F4" w:rsidRPr="002A7142">
        <w:rPr>
          <w:rFonts w:asciiTheme="majorHAnsi" w:hAnsiTheme="majorHAnsi" w:cstheme="majorHAnsi"/>
          <w:sz w:val="28"/>
          <w:szCs w:val="28"/>
        </w:rPr>
        <w:t>n</w:t>
      </w:r>
      <w:r w:rsidR="00AC13EC" w:rsidRPr="002A7142">
        <w:rPr>
          <w:rFonts w:asciiTheme="majorHAnsi" w:hAnsiTheme="majorHAnsi" w:cstheme="majorHAnsi"/>
          <w:sz w:val="28"/>
          <w:szCs w:val="28"/>
        </w:rPr>
        <w:t>flationstakten</w:t>
      </w:r>
      <w:r w:rsidR="00D476F4" w:rsidRPr="002A7142">
        <w:rPr>
          <w:rFonts w:asciiTheme="majorHAnsi" w:hAnsiTheme="majorHAnsi" w:cstheme="majorHAnsi"/>
          <w:sz w:val="28"/>
          <w:szCs w:val="28"/>
        </w:rPr>
        <w:t xml:space="preserve"> 1991 </w:t>
      </w:r>
      <w:r w:rsidR="00AC13EC" w:rsidRPr="002A7142">
        <w:rPr>
          <w:rFonts w:asciiTheme="majorHAnsi" w:hAnsiTheme="majorHAnsi" w:cstheme="majorHAnsi"/>
          <w:sz w:val="28"/>
          <w:szCs w:val="28"/>
        </w:rPr>
        <w:t>låg på sju procent, den långa räntan låg på 12</w:t>
      </w:r>
      <w:r w:rsidR="00D476F4" w:rsidRPr="002A7142">
        <w:rPr>
          <w:rFonts w:asciiTheme="majorHAnsi" w:hAnsiTheme="majorHAnsi" w:cstheme="majorHAnsi"/>
          <w:sz w:val="28"/>
          <w:szCs w:val="28"/>
        </w:rPr>
        <w:t xml:space="preserve"> </w:t>
      </w:r>
      <w:r w:rsidR="00AC13EC" w:rsidRPr="002A7142">
        <w:rPr>
          <w:rFonts w:asciiTheme="majorHAnsi" w:hAnsiTheme="majorHAnsi" w:cstheme="majorHAnsi"/>
          <w:sz w:val="28"/>
          <w:szCs w:val="28"/>
        </w:rPr>
        <w:t xml:space="preserve">och </w:t>
      </w:r>
      <w:r w:rsidR="00D476F4" w:rsidRPr="002A7142">
        <w:rPr>
          <w:rFonts w:asciiTheme="majorHAnsi" w:hAnsiTheme="majorHAnsi" w:cstheme="majorHAnsi"/>
          <w:sz w:val="28"/>
          <w:szCs w:val="28"/>
        </w:rPr>
        <w:t>budget</w:t>
      </w:r>
      <w:r w:rsidR="00AC13EC" w:rsidRPr="002A7142">
        <w:rPr>
          <w:rFonts w:asciiTheme="majorHAnsi" w:hAnsiTheme="majorHAnsi" w:cstheme="majorHAnsi"/>
          <w:sz w:val="28"/>
          <w:szCs w:val="28"/>
        </w:rPr>
        <w:t>underskottet låg på över</w:t>
      </w:r>
      <w:r w:rsidR="00D476F4" w:rsidRPr="002A7142">
        <w:rPr>
          <w:rFonts w:asciiTheme="majorHAnsi" w:hAnsiTheme="majorHAnsi" w:cstheme="majorHAnsi"/>
          <w:sz w:val="28"/>
          <w:szCs w:val="28"/>
        </w:rPr>
        <w:t xml:space="preserve"> 10 p</w:t>
      </w:r>
      <w:r w:rsidR="00AC13EC" w:rsidRPr="002A7142">
        <w:rPr>
          <w:rFonts w:asciiTheme="majorHAnsi" w:hAnsiTheme="majorHAnsi" w:cstheme="majorHAnsi"/>
          <w:sz w:val="28"/>
          <w:szCs w:val="28"/>
        </w:rPr>
        <w:t>rocent av BNP</w:t>
      </w:r>
      <w:r w:rsidR="00D476F4" w:rsidRPr="002A7142">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16"/>
      </w:r>
    </w:p>
    <w:p w14:paraId="5C149C96" w14:textId="77777777" w:rsidR="003941BD" w:rsidRPr="002A7142" w:rsidRDefault="003941BD" w:rsidP="00D476F4">
      <w:pPr>
        <w:rPr>
          <w:rFonts w:asciiTheme="majorHAnsi" w:hAnsiTheme="majorHAnsi" w:cstheme="majorHAnsi"/>
          <w:sz w:val="28"/>
          <w:szCs w:val="28"/>
        </w:rPr>
      </w:pPr>
    </w:p>
    <w:p w14:paraId="1DC80C66" w14:textId="3470E691" w:rsidR="000D5510" w:rsidRPr="002A7142" w:rsidRDefault="00D312FE" w:rsidP="00D312FE">
      <w:pPr>
        <w:rPr>
          <w:rFonts w:asciiTheme="majorHAnsi" w:hAnsiTheme="majorHAnsi" w:cstheme="majorHAnsi"/>
          <w:iCs/>
          <w:sz w:val="28"/>
          <w:szCs w:val="28"/>
        </w:rPr>
      </w:pPr>
      <w:r w:rsidRPr="002A7142">
        <w:rPr>
          <w:rFonts w:asciiTheme="majorHAnsi" w:hAnsiTheme="majorHAnsi" w:cstheme="majorHAnsi"/>
          <w:sz w:val="28"/>
          <w:szCs w:val="28"/>
        </w:rPr>
        <w:t>Arbetslösheten steg i takt med statsskulden och läget var desperat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Den</w:t>
      </w:r>
      <w:r w:rsidR="00D476F4" w:rsidRPr="002A7142">
        <w:rPr>
          <w:rFonts w:asciiTheme="majorHAnsi" w:hAnsiTheme="majorHAnsi" w:cstheme="majorHAnsi"/>
          <w:sz w:val="28"/>
          <w:szCs w:val="28"/>
        </w:rPr>
        <w:t xml:space="preserve"> 31 </w:t>
      </w:r>
      <w:r w:rsidRPr="002A7142">
        <w:rPr>
          <w:rFonts w:asciiTheme="majorHAnsi" w:hAnsiTheme="majorHAnsi" w:cstheme="majorHAnsi"/>
          <w:sz w:val="28"/>
          <w:szCs w:val="28"/>
        </w:rPr>
        <w:t>juli</w:t>
      </w:r>
      <w:r w:rsidR="00D476F4" w:rsidRPr="002A7142">
        <w:rPr>
          <w:rFonts w:asciiTheme="majorHAnsi" w:hAnsiTheme="majorHAnsi" w:cstheme="majorHAnsi"/>
          <w:sz w:val="28"/>
          <w:szCs w:val="28"/>
        </w:rPr>
        <w:t xml:space="preserve"> 1992 </w:t>
      </w:r>
      <w:r w:rsidRPr="002A7142">
        <w:rPr>
          <w:rFonts w:asciiTheme="majorHAnsi" w:hAnsiTheme="majorHAnsi" w:cstheme="majorHAnsi"/>
          <w:sz w:val="28"/>
          <w:szCs w:val="28"/>
        </w:rPr>
        <w:t>slöt regeringen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arbetsköparorganisationerna och fackföreningarna en pakt som </w:t>
      </w:r>
      <w:r w:rsidR="000D5510" w:rsidRPr="002A7142">
        <w:rPr>
          <w:rFonts w:asciiTheme="majorHAnsi" w:hAnsiTheme="majorHAnsi" w:cstheme="majorHAnsi"/>
          <w:sz w:val="28"/>
          <w:szCs w:val="28"/>
        </w:rPr>
        <w:t xml:space="preserve">bland annat </w:t>
      </w:r>
      <w:r w:rsidRPr="002A7142">
        <w:rPr>
          <w:rFonts w:asciiTheme="majorHAnsi" w:hAnsiTheme="majorHAnsi" w:cstheme="majorHAnsi"/>
          <w:sz w:val="28"/>
          <w:szCs w:val="28"/>
        </w:rPr>
        <w:t>innebar att</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
          <w:sz w:val="28"/>
          <w:szCs w:val="28"/>
        </w:rPr>
        <w:t>scala mobile</w:t>
      </w:r>
      <w:r w:rsidR="00D476F4" w:rsidRPr="002A7142">
        <w:rPr>
          <w:rFonts w:asciiTheme="majorHAnsi" w:hAnsiTheme="majorHAnsi" w:cstheme="majorHAnsi"/>
          <w:sz w:val="28"/>
          <w:szCs w:val="28"/>
        </w:rPr>
        <w:t xml:space="preserve"> </w:t>
      </w:r>
      <w:r w:rsidR="000D5510" w:rsidRPr="002A7142">
        <w:rPr>
          <w:rFonts w:asciiTheme="majorHAnsi" w:hAnsiTheme="majorHAnsi" w:cstheme="majorHAnsi"/>
          <w:sz w:val="28"/>
          <w:szCs w:val="28"/>
        </w:rPr>
        <w:t xml:space="preserve">skrotades. Men det räckte inte för att lugna den internationella kapitalmakten. </w:t>
      </w:r>
      <w:r w:rsidR="00D476F4" w:rsidRPr="002A7142">
        <w:rPr>
          <w:rFonts w:asciiTheme="majorHAnsi" w:hAnsiTheme="majorHAnsi" w:cstheme="majorHAnsi"/>
          <w:sz w:val="28"/>
          <w:szCs w:val="28"/>
        </w:rPr>
        <w:t xml:space="preserve"> </w:t>
      </w:r>
      <w:r w:rsidR="000D5510" w:rsidRPr="002A7142">
        <w:rPr>
          <w:rFonts w:asciiTheme="majorHAnsi" w:hAnsiTheme="majorHAnsi" w:cstheme="majorHAnsi"/>
          <w:sz w:val="28"/>
          <w:szCs w:val="28"/>
        </w:rPr>
        <w:t>Den</w:t>
      </w:r>
      <w:r w:rsidR="00D476F4" w:rsidRPr="002A7142">
        <w:rPr>
          <w:rFonts w:asciiTheme="majorHAnsi" w:hAnsiTheme="majorHAnsi" w:cstheme="majorHAnsi"/>
          <w:sz w:val="28"/>
          <w:szCs w:val="28"/>
        </w:rPr>
        <w:t xml:space="preserve"> 16 </w:t>
      </w:r>
      <w:r w:rsidR="000D5510" w:rsidRPr="002A7142">
        <w:rPr>
          <w:rFonts w:asciiTheme="majorHAnsi" w:hAnsiTheme="majorHAnsi" w:cstheme="majorHAnsi"/>
          <w:sz w:val="28"/>
          <w:szCs w:val="28"/>
        </w:rPr>
        <w:t>s</w:t>
      </w:r>
      <w:r w:rsidR="00D476F4" w:rsidRPr="002A7142">
        <w:rPr>
          <w:rFonts w:asciiTheme="majorHAnsi" w:hAnsiTheme="majorHAnsi" w:cstheme="majorHAnsi"/>
          <w:sz w:val="28"/>
          <w:szCs w:val="28"/>
        </w:rPr>
        <w:t xml:space="preserve">eptember 1992 </w:t>
      </w:r>
      <w:r w:rsidR="000D5510" w:rsidRPr="002A7142">
        <w:rPr>
          <w:rFonts w:asciiTheme="majorHAnsi" w:hAnsiTheme="majorHAnsi" w:cstheme="majorHAnsi"/>
          <w:sz w:val="28"/>
          <w:szCs w:val="28"/>
        </w:rPr>
        <w:t>trängdes liran</w:t>
      </w:r>
      <w:r w:rsidR="00D476F4" w:rsidRPr="002A7142">
        <w:rPr>
          <w:rFonts w:asciiTheme="majorHAnsi" w:hAnsiTheme="majorHAnsi" w:cstheme="majorHAnsi"/>
          <w:sz w:val="28"/>
          <w:szCs w:val="28"/>
        </w:rPr>
        <w:t xml:space="preserve"> </w:t>
      </w:r>
      <w:r w:rsidR="000D5510" w:rsidRPr="002A7142">
        <w:rPr>
          <w:rFonts w:asciiTheme="majorHAnsi" w:hAnsiTheme="majorHAnsi" w:cstheme="majorHAnsi"/>
          <w:sz w:val="28"/>
          <w:szCs w:val="28"/>
        </w:rPr>
        <w:t xml:space="preserve">ut från EU:s växelkursmekanism och den tappade på kort tid en fjärdedel av sitt värde i förhållande till den tyska marken. I samma veva avslöjades ett antal korruptionsskandaler inom främst de gamla regeringspartierna PSI och DC. Båda partierna imploderade. Särskilt Craxi kom att bli en symbol för italienska </w:t>
      </w:r>
      <w:r w:rsidR="000D5510" w:rsidRPr="002A7142">
        <w:rPr>
          <w:rFonts w:asciiTheme="majorHAnsi" w:hAnsiTheme="majorHAnsi" w:cstheme="majorHAnsi"/>
          <w:sz w:val="28"/>
          <w:szCs w:val="28"/>
        </w:rPr>
        <w:lastRenderedPageBreak/>
        <w:t>politikers girighet och oansvarighet.</w:t>
      </w:r>
      <w:r w:rsidR="00957B9F" w:rsidRPr="002A7142">
        <w:rPr>
          <w:rFonts w:asciiTheme="majorHAnsi" w:hAnsiTheme="majorHAnsi" w:cstheme="majorHAnsi"/>
          <w:sz w:val="28"/>
          <w:szCs w:val="28"/>
        </w:rPr>
        <w:t xml:space="preserve"> Även om kommunistpartiet inte var lika drabbat av skandalerna påverkade sammanbrottet i Östeuropa </w:t>
      </w:r>
      <w:r w:rsidR="00C03117">
        <w:rPr>
          <w:rFonts w:asciiTheme="majorHAnsi" w:hAnsiTheme="majorHAnsi" w:cstheme="majorHAnsi"/>
          <w:sz w:val="28"/>
          <w:szCs w:val="28"/>
        </w:rPr>
        <w:t xml:space="preserve">partiet </w:t>
      </w:r>
      <w:r w:rsidR="00957B9F" w:rsidRPr="002A7142">
        <w:rPr>
          <w:rFonts w:asciiTheme="majorHAnsi" w:hAnsiTheme="majorHAnsi" w:cstheme="majorHAnsi"/>
          <w:sz w:val="28"/>
          <w:szCs w:val="28"/>
        </w:rPr>
        <w:t xml:space="preserve">så att </w:t>
      </w:r>
      <w:r w:rsidR="00C03117">
        <w:rPr>
          <w:rFonts w:asciiTheme="majorHAnsi" w:hAnsiTheme="majorHAnsi" w:cstheme="majorHAnsi"/>
          <w:sz w:val="28"/>
          <w:szCs w:val="28"/>
        </w:rPr>
        <w:t xml:space="preserve">det </w:t>
      </w:r>
      <w:r w:rsidR="00957B9F" w:rsidRPr="002A7142">
        <w:rPr>
          <w:rFonts w:asciiTheme="majorHAnsi" w:hAnsiTheme="majorHAnsi" w:cstheme="majorHAnsi"/>
          <w:sz w:val="28"/>
          <w:szCs w:val="28"/>
        </w:rPr>
        <w:t>upplöstes och ersattes av det Demokratiska Vänsterpartiet som anslöt sig till socialdemokratiska internationalen och som idag heter enbart Demokratiska Partiet.</w:t>
      </w:r>
      <w:r w:rsidR="00D764D3" w:rsidRPr="002A7142">
        <w:rPr>
          <w:rFonts w:asciiTheme="majorHAnsi" w:hAnsiTheme="majorHAnsi" w:cstheme="majorHAnsi"/>
          <w:sz w:val="28"/>
          <w:szCs w:val="28"/>
        </w:rPr>
        <w:t xml:space="preserve"> En vänsterfraktion i PCI bildade </w:t>
      </w:r>
      <w:r w:rsidR="00D764D3" w:rsidRPr="002A7142">
        <w:rPr>
          <w:rFonts w:asciiTheme="majorHAnsi" w:hAnsiTheme="majorHAnsi" w:cstheme="majorHAnsi"/>
          <w:iCs/>
          <w:sz w:val="28"/>
          <w:szCs w:val="28"/>
        </w:rPr>
        <w:t>Rifondazione Comunista.</w:t>
      </w:r>
    </w:p>
    <w:p w14:paraId="1E9059BB" w14:textId="77777777" w:rsidR="00D312FE" w:rsidRPr="002A7142" w:rsidRDefault="00D312FE" w:rsidP="00D476F4">
      <w:pPr>
        <w:rPr>
          <w:rFonts w:asciiTheme="majorHAnsi" w:hAnsiTheme="majorHAnsi" w:cstheme="majorHAnsi"/>
          <w:sz w:val="28"/>
          <w:szCs w:val="28"/>
        </w:rPr>
      </w:pPr>
    </w:p>
    <w:p w14:paraId="22CF2903" w14:textId="77777777" w:rsidR="0011050B" w:rsidRPr="002A7142" w:rsidRDefault="00D764D3" w:rsidP="00D476F4">
      <w:pPr>
        <w:rPr>
          <w:rFonts w:asciiTheme="majorHAnsi" w:hAnsiTheme="majorHAnsi" w:cstheme="majorHAnsi"/>
          <w:sz w:val="28"/>
          <w:szCs w:val="28"/>
        </w:rPr>
      </w:pPr>
      <w:r w:rsidRPr="002A7142">
        <w:rPr>
          <w:rFonts w:asciiTheme="majorHAnsi" w:hAnsiTheme="majorHAnsi" w:cstheme="majorHAnsi"/>
          <w:sz w:val="28"/>
          <w:szCs w:val="28"/>
        </w:rPr>
        <w:t xml:space="preserve">Inför parlamentsvalet i maj </w:t>
      </w:r>
      <w:r w:rsidR="00D476F4" w:rsidRPr="002A7142">
        <w:rPr>
          <w:rFonts w:asciiTheme="majorHAnsi" w:hAnsiTheme="majorHAnsi" w:cstheme="majorHAnsi"/>
          <w:sz w:val="28"/>
          <w:szCs w:val="28"/>
        </w:rPr>
        <w:t>1994</w:t>
      </w:r>
      <w:r w:rsidRPr="002A7142">
        <w:rPr>
          <w:rFonts w:asciiTheme="majorHAnsi" w:hAnsiTheme="majorHAnsi" w:cstheme="majorHAnsi"/>
          <w:sz w:val="28"/>
          <w:szCs w:val="28"/>
        </w:rPr>
        <w:t xml:space="preserve"> hade </w:t>
      </w:r>
      <w:r w:rsidR="00A42519" w:rsidRPr="002A7142">
        <w:rPr>
          <w:rFonts w:asciiTheme="majorHAnsi" w:hAnsiTheme="majorHAnsi" w:cstheme="majorHAnsi"/>
          <w:sz w:val="28"/>
          <w:szCs w:val="28"/>
        </w:rPr>
        <w:t xml:space="preserve">mediamagnaten </w:t>
      </w:r>
      <w:r w:rsidR="00D476F4" w:rsidRPr="002A7142">
        <w:rPr>
          <w:rFonts w:asciiTheme="majorHAnsi" w:hAnsiTheme="majorHAnsi" w:cstheme="majorHAnsi"/>
          <w:sz w:val="28"/>
          <w:szCs w:val="28"/>
        </w:rPr>
        <w:t>Silvio Berlusconi</w:t>
      </w:r>
      <w:r w:rsidR="00A42519" w:rsidRPr="002A7142">
        <w:rPr>
          <w:rFonts w:asciiTheme="majorHAnsi" w:hAnsiTheme="majorHAnsi" w:cstheme="majorHAnsi"/>
          <w:sz w:val="28"/>
          <w:szCs w:val="28"/>
        </w:rPr>
        <w:t xml:space="preserve"> bildat ett nytt parti</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Cs/>
          <w:sz w:val="28"/>
          <w:szCs w:val="28"/>
        </w:rPr>
        <w:t>Forza Italia</w:t>
      </w:r>
      <w:r w:rsidR="00A42519" w:rsidRPr="002A7142">
        <w:rPr>
          <w:rFonts w:asciiTheme="majorHAnsi" w:hAnsiTheme="majorHAnsi" w:cstheme="majorHAnsi"/>
          <w:sz w:val="28"/>
          <w:szCs w:val="28"/>
        </w:rPr>
        <w:t>, som blev största parti i valet. Berlusconi blev konseljpresident och han bildade regering ihop med två andra nya partier</w:t>
      </w:r>
      <w:r w:rsidR="00295931">
        <w:rPr>
          <w:rFonts w:asciiTheme="majorHAnsi" w:hAnsiTheme="majorHAnsi" w:cstheme="majorHAnsi"/>
          <w:sz w:val="28"/>
          <w:szCs w:val="28"/>
        </w:rPr>
        <w:t>,</w:t>
      </w:r>
      <w:r w:rsidR="00A42519" w:rsidRPr="002A7142">
        <w:rPr>
          <w:rFonts w:asciiTheme="majorHAnsi" w:hAnsiTheme="majorHAnsi" w:cstheme="majorHAnsi"/>
          <w:sz w:val="28"/>
          <w:szCs w:val="28"/>
        </w:rPr>
        <w:t xml:space="preserve"> det norditalienska högerpartiet </w:t>
      </w:r>
      <w:r w:rsidR="00D476F4" w:rsidRPr="002A7142">
        <w:rPr>
          <w:rFonts w:asciiTheme="majorHAnsi" w:hAnsiTheme="majorHAnsi" w:cstheme="majorHAnsi"/>
          <w:iCs/>
          <w:sz w:val="28"/>
          <w:szCs w:val="28"/>
        </w:rPr>
        <w:t>Lega Nord</w:t>
      </w:r>
      <w:r w:rsidR="00D476F4" w:rsidRPr="002A7142">
        <w:rPr>
          <w:rFonts w:asciiTheme="majorHAnsi" w:hAnsiTheme="majorHAnsi" w:cstheme="majorHAnsi"/>
          <w:sz w:val="28"/>
          <w:szCs w:val="28"/>
        </w:rPr>
        <w:t xml:space="preserve"> </w:t>
      </w:r>
      <w:r w:rsidR="00A42519" w:rsidRPr="002A7142">
        <w:rPr>
          <w:rFonts w:asciiTheme="majorHAnsi" w:hAnsiTheme="majorHAnsi" w:cstheme="majorHAnsi"/>
          <w:sz w:val="28"/>
          <w:szCs w:val="28"/>
        </w:rPr>
        <w:t>och</w:t>
      </w:r>
      <w:r w:rsidR="00D476F4" w:rsidRPr="002A7142">
        <w:rPr>
          <w:rFonts w:asciiTheme="majorHAnsi" w:hAnsiTheme="majorHAnsi" w:cstheme="majorHAnsi"/>
          <w:sz w:val="28"/>
          <w:szCs w:val="28"/>
        </w:rPr>
        <w:t xml:space="preserve"> </w:t>
      </w:r>
      <w:r w:rsidR="00A42519" w:rsidRPr="002A7142">
        <w:rPr>
          <w:rFonts w:asciiTheme="majorHAnsi" w:hAnsiTheme="majorHAnsi" w:cstheme="majorHAnsi"/>
          <w:sz w:val="28"/>
          <w:szCs w:val="28"/>
        </w:rPr>
        <w:t xml:space="preserve">det postfascistiska </w:t>
      </w:r>
      <w:r w:rsidR="00D476F4" w:rsidRPr="002A7142">
        <w:rPr>
          <w:rFonts w:asciiTheme="majorHAnsi" w:hAnsiTheme="majorHAnsi" w:cstheme="majorHAnsi"/>
          <w:iCs/>
          <w:sz w:val="28"/>
          <w:szCs w:val="28"/>
        </w:rPr>
        <w:t>Alleanza Nazionale</w:t>
      </w:r>
      <w:r w:rsidR="00D476F4" w:rsidRPr="002A7142">
        <w:rPr>
          <w:rFonts w:asciiTheme="majorHAnsi" w:hAnsiTheme="majorHAnsi" w:cstheme="majorHAnsi"/>
          <w:sz w:val="28"/>
          <w:szCs w:val="28"/>
        </w:rPr>
        <w:t xml:space="preserve">. </w:t>
      </w:r>
      <w:r w:rsidR="00A42519" w:rsidRPr="002A7142">
        <w:rPr>
          <w:rFonts w:asciiTheme="majorHAnsi" w:hAnsiTheme="majorHAnsi" w:cstheme="majorHAnsi"/>
          <w:sz w:val="28"/>
          <w:szCs w:val="28"/>
        </w:rPr>
        <w:t xml:space="preserve">Den regeringen levde bara ett halvår </w:t>
      </w:r>
      <w:r w:rsidR="00C03117">
        <w:rPr>
          <w:rFonts w:asciiTheme="majorHAnsi" w:hAnsiTheme="majorHAnsi" w:cstheme="majorHAnsi"/>
          <w:sz w:val="28"/>
          <w:szCs w:val="28"/>
        </w:rPr>
        <w:t>eftersom</w:t>
      </w:r>
      <w:r w:rsidR="00A42519" w:rsidRPr="002A7142">
        <w:rPr>
          <w:rFonts w:asciiTheme="majorHAnsi" w:hAnsiTheme="majorHAnsi" w:cstheme="majorHAnsi"/>
          <w:sz w:val="28"/>
          <w:szCs w:val="28"/>
        </w:rPr>
        <w:t xml:space="preserve"> Lega Nord revolterade mot en av Berlusconi planerad pensionsreform. </w:t>
      </w:r>
      <w:r w:rsidR="0011050B" w:rsidRPr="002A7142">
        <w:rPr>
          <w:rFonts w:asciiTheme="majorHAnsi" w:hAnsiTheme="majorHAnsi" w:cstheme="majorHAnsi"/>
          <w:sz w:val="28"/>
          <w:szCs w:val="28"/>
        </w:rPr>
        <w:t xml:space="preserve">En teknokratregering med </w:t>
      </w:r>
      <w:r w:rsidR="00D476F4" w:rsidRPr="002A7142">
        <w:rPr>
          <w:rFonts w:asciiTheme="majorHAnsi" w:hAnsiTheme="majorHAnsi" w:cstheme="majorHAnsi"/>
          <w:sz w:val="28"/>
          <w:szCs w:val="28"/>
        </w:rPr>
        <w:t xml:space="preserve">Lamberto Dini, </w:t>
      </w:r>
      <w:r w:rsidR="0011050B" w:rsidRPr="002A7142">
        <w:rPr>
          <w:rFonts w:asciiTheme="majorHAnsi" w:hAnsiTheme="majorHAnsi" w:cstheme="majorHAnsi"/>
          <w:sz w:val="28"/>
          <w:szCs w:val="28"/>
        </w:rPr>
        <w:t>som hade bakgrund i</w:t>
      </w:r>
      <w:r w:rsidR="00D476F4" w:rsidRPr="002A7142">
        <w:rPr>
          <w:rFonts w:asciiTheme="majorHAnsi" w:hAnsiTheme="majorHAnsi" w:cstheme="majorHAnsi"/>
          <w:sz w:val="28"/>
          <w:szCs w:val="28"/>
        </w:rPr>
        <w:t xml:space="preserve"> Banca d’Italia </w:t>
      </w:r>
      <w:r w:rsidR="0011050B" w:rsidRPr="002A7142">
        <w:rPr>
          <w:rFonts w:asciiTheme="majorHAnsi" w:hAnsiTheme="majorHAnsi" w:cstheme="majorHAnsi"/>
          <w:sz w:val="28"/>
          <w:szCs w:val="28"/>
        </w:rPr>
        <w:t>och</w:t>
      </w:r>
      <w:r w:rsidR="00D476F4" w:rsidRPr="002A7142">
        <w:rPr>
          <w:rFonts w:asciiTheme="majorHAnsi" w:hAnsiTheme="majorHAnsi" w:cstheme="majorHAnsi"/>
          <w:sz w:val="28"/>
          <w:szCs w:val="28"/>
        </w:rPr>
        <w:t xml:space="preserve"> IMF, to</w:t>
      </w:r>
      <w:r w:rsidR="0011050B" w:rsidRPr="002A7142">
        <w:rPr>
          <w:rFonts w:asciiTheme="majorHAnsi" w:hAnsiTheme="majorHAnsi" w:cstheme="majorHAnsi"/>
          <w:sz w:val="28"/>
          <w:szCs w:val="28"/>
        </w:rPr>
        <w:t xml:space="preserve">g över </w:t>
      </w:r>
      <w:r w:rsidR="00C03117">
        <w:rPr>
          <w:rFonts w:asciiTheme="majorHAnsi" w:hAnsiTheme="majorHAnsi" w:cstheme="majorHAnsi"/>
          <w:sz w:val="28"/>
          <w:szCs w:val="28"/>
        </w:rPr>
        <w:t>med målet</w:t>
      </w:r>
      <w:r w:rsidR="0011050B" w:rsidRPr="002A7142">
        <w:rPr>
          <w:rFonts w:asciiTheme="majorHAnsi" w:hAnsiTheme="majorHAnsi" w:cstheme="majorHAnsi"/>
          <w:sz w:val="28"/>
          <w:szCs w:val="28"/>
        </w:rPr>
        <w:t xml:space="preserve"> ett framtida medlemskap i den monetära unionen som </w:t>
      </w:r>
      <w:r w:rsidR="00295931">
        <w:rPr>
          <w:rFonts w:asciiTheme="majorHAnsi" w:hAnsiTheme="majorHAnsi" w:cstheme="majorHAnsi"/>
          <w:sz w:val="28"/>
          <w:szCs w:val="28"/>
        </w:rPr>
        <w:t xml:space="preserve">sin </w:t>
      </w:r>
      <w:r w:rsidR="0011050B" w:rsidRPr="002A7142">
        <w:rPr>
          <w:rFonts w:asciiTheme="majorHAnsi" w:hAnsiTheme="majorHAnsi" w:cstheme="majorHAnsi"/>
          <w:sz w:val="28"/>
          <w:szCs w:val="28"/>
        </w:rPr>
        <w:t>huvuduppgift</w:t>
      </w:r>
      <w:r w:rsidR="00D476F4" w:rsidRPr="002A7142">
        <w:rPr>
          <w:rFonts w:asciiTheme="majorHAnsi" w:hAnsiTheme="majorHAnsi" w:cstheme="majorHAnsi"/>
          <w:sz w:val="28"/>
          <w:szCs w:val="28"/>
        </w:rPr>
        <w:t xml:space="preserve">. </w:t>
      </w:r>
    </w:p>
    <w:p w14:paraId="006515E9" w14:textId="77777777" w:rsidR="0011050B" w:rsidRPr="002A7142" w:rsidRDefault="0011050B" w:rsidP="00D476F4">
      <w:pPr>
        <w:rPr>
          <w:rFonts w:asciiTheme="majorHAnsi" w:hAnsiTheme="majorHAnsi" w:cstheme="majorHAnsi"/>
          <w:sz w:val="28"/>
          <w:szCs w:val="28"/>
        </w:rPr>
      </w:pPr>
    </w:p>
    <w:p w14:paraId="41063980" w14:textId="77777777" w:rsidR="00D476F4" w:rsidRPr="002A7142" w:rsidRDefault="0011050B" w:rsidP="00D476F4">
      <w:pPr>
        <w:rPr>
          <w:rFonts w:asciiTheme="majorHAnsi" w:hAnsiTheme="majorHAnsi" w:cstheme="majorHAnsi"/>
          <w:sz w:val="28"/>
          <w:szCs w:val="28"/>
        </w:rPr>
      </w:pPr>
      <w:r w:rsidRPr="002A7142">
        <w:rPr>
          <w:rFonts w:asciiTheme="majorHAnsi" w:hAnsiTheme="majorHAnsi" w:cstheme="majorHAnsi"/>
          <w:sz w:val="28"/>
          <w:szCs w:val="28"/>
        </w:rPr>
        <w:t>Efter valet i maj</w:t>
      </w:r>
      <w:r w:rsidR="00D476F4" w:rsidRPr="002A7142">
        <w:rPr>
          <w:rFonts w:asciiTheme="majorHAnsi" w:hAnsiTheme="majorHAnsi" w:cstheme="majorHAnsi"/>
          <w:sz w:val="28"/>
          <w:szCs w:val="28"/>
        </w:rPr>
        <w:t xml:space="preserve"> 1996 </w:t>
      </w:r>
      <w:r w:rsidRPr="002A7142">
        <w:rPr>
          <w:rFonts w:asciiTheme="majorHAnsi" w:hAnsiTheme="majorHAnsi" w:cstheme="majorHAnsi"/>
          <w:sz w:val="28"/>
          <w:szCs w:val="28"/>
        </w:rPr>
        <w:t>bildade en bred center-vänster koalition</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
          <w:sz w:val="28"/>
          <w:szCs w:val="28"/>
        </w:rPr>
        <w:t>Ulivo</w:t>
      </w:r>
      <w:r w:rsidR="00D476F4" w:rsidRPr="002A7142">
        <w:rPr>
          <w:rFonts w:asciiTheme="majorHAnsi" w:hAnsiTheme="majorHAnsi" w:cstheme="majorHAnsi"/>
          <w:sz w:val="28"/>
          <w:szCs w:val="28"/>
        </w:rPr>
        <w:t xml:space="preserve"> (Ol</w:t>
      </w:r>
      <w:r w:rsidRPr="002A7142">
        <w:rPr>
          <w:rFonts w:asciiTheme="majorHAnsi" w:hAnsiTheme="majorHAnsi" w:cstheme="majorHAnsi"/>
          <w:sz w:val="28"/>
          <w:szCs w:val="28"/>
        </w:rPr>
        <w:t>ivträdet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regering med den före detta ordföranden för EU-kommissionen</w:t>
      </w:r>
      <w:r w:rsidR="00D476F4" w:rsidRPr="002A7142">
        <w:rPr>
          <w:rFonts w:asciiTheme="majorHAnsi" w:hAnsiTheme="majorHAnsi" w:cstheme="majorHAnsi"/>
          <w:sz w:val="28"/>
          <w:szCs w:val="28"/>
        </w:rPr>
        <w:t xml:space="preserve"> Romano Prodi </w:t>
      </w:r>
      <w:r w:rsidRPr="002A7142">
        <w:rPr>
          <w:rFonts w:asciiTheme="majorHAnsi" w:hAnsiTheme="majorHAnsi" w:cstheme="majorHAnsi"/>
          <w:sz w:val="28"/>
          <w:szCs w:val="28"/>
        </w:rPr>
        <w:t>som konseljpresident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Liran stabiliserades och statsskulden reducerades vilket innebar att Italien kvalificerade sig för medlemskap i</w:t>
      </w:r>
      <w:r w:rsidR="00D476F4" w:rsidRPr="002A7142">
        <w:rPr>
          <w:rFonts w:asciiTheme="majorHAnsi" w:hAnsiTheme="majorHAnsi" w:cstheme="majorHAnsi"/>
          <w:sz w:val="28"/>
          <w:szCs w:val="28"/>
        </w:rPr>
        <w:t xml:space="preserve"> EMU </w:t>
      </w:r>
      <w:r w:rsidRPr="002A7142">
        <w:rPr>
          <w:rFonts w:asciiTheme="majorHAnsi" w:hAnsiTheme="majorHAnsi" w:cstheme="majorHAnsi"/>
          <w:sz w:val="28"/>
          <w:szCs w:val="28"/>
        </w:rPr>
        <w:t>från start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Men</w:t>
      </w:r>
      <w:r w:rsidR="00D476F4" w:rsidRPr="002A7142">
        <w:rPr>
          <w:rFonts w:asciiTheme="majorHAnsi" w:hAnsiTheme="majorHAnsi" w:cstheme="majorHAnsi"/>
          <w:sz w:val="28"/>
          <w:szCs w:val="28"/>
        </w:rPr>
        <w:t xml:space="preserve"> Prodi</w:t>
      </w:r>
      <w:r w:rsidRPr="002A7142">
        <w:rPr>
          <w:rFonts w:asciiTheme="majorHAnsi" w:hAnsiTheme="majorHAnsi" w:cstheme="majorHAnsi"/>
          <w:sz w:val="28"/>
          <w:szCs w:val="28"/>
        </w:rPr>
        <w:t>s</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regering var beroende av stöd från</w:t>
      </w:r>
      <w:r w:rsidR="00D476F4" w:rsidRPr="002A7142">
        <w:rPr>
          <w:rFonts w:asciiTheme="majorHAnsi" w:hAnsiTheme="majorHAnsi" w:cstheme="majorHAnsi"/>
          <w:sz w:val="28"/>
          <w:szCs w:val="28"/>
        </w:rPr>
        <w:t xml:space="preserve"> </w:t>
      </w:r>
      <w:r w:rsidR="00D476F4" w:rsidRPr="002A7142">
        <w:rPr>
          <w:rFonts w:asciiTheme="majorHAnsi" w:hAnsiTheme="majorHAnsi" w:cstheme="majorHAnsi"/>
          <w:iCs/>
          <w:sz w:val="28"/>
          <w:szCs w:val="28"/>
        </w:rPr>
        <w:t>Rifondazione Comunista</w:t>
      </w:r>
      <w:r w:rsidRPr="002A7142">
        <w:rPr>
          <w:rFonts w:asciiTheme="majorHAnsi" w:hAnsiTheme="majorHAnsi" w:cstheme="majorHAnsi"/>
          <w:sz w:val="28"/>
          <w:szCs w:val="28"/>
        </w:rPr>
        <w: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I </w:t>
      </w:r>
      <w:r w:rsidR="00174F0E" w:rsidRPr="002A7142">
        <w:rPr>
          <w:rFonts w:asciiTheme="majorHAnsi" w:hAnsiTheme="majorHAnsi" w:cstheme="majorHAnsi"/>
          <w:sz w:val="28"/>
          <w:szCs w:val="28"/>
        </w:rPr>
        <w:t>ok</w:t>
      </w:r>
      <w:r w:rsidR="00D476F4" w:rsidRPr="002A7142">
        <w:rPr>
          <w:rFonts w:asciiTheme="majorHAnsi" w:hAnsiTheme="majorHAnsi" w:cstheme="majorHAnsi"/>
          <w:sz w:val="28"/>
          <w:szCs w:val="28"/>
        </w:rPr>
        <w:t xml:space="preserve">tober 1998 </w:t>
      </w:r>
      <w:r w:rsidR="00174F0E" w:rsidRPr="002A7142">
        <w:rPr>
          <w:rFonts w:asciiTheme="majorHAnsi" w:hAnsiTheme="majorHAnsi" w:cstheme="majorHAnsi"/>
          <w:sz w:val="28"/>
          <w:szCs w:val="28"/>
        </w:rPr>
        <w:t>tvangs Prodi avgå när RC vägrade rösta för ett finanspolitiskt åtstramningspaket</w:t>
      </w:r>
      <w:r w:rsidR="00D476F4" w:rsidRPr="002A7142">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17"/>
      </w:r>
      <w:r w:rsidR="00D476F4" w:rsidRPr="002A7142">
        <w:rPr>
          <w:rFonts w:asciiTheme="majorHAnsi" w:hAnsiTheme="majorHAnsi" w:cstheme="majorHAnsi"/>
          <w:sz w:val="20"/>
          <w:szCs w:val="20"/>
        </w:rPr>
        <w:t xml:space="preserve"> </w:t>
      </w:r>
    </w:p>
    <w:p w14:paraId="26D8C3A3" w14:textId="77777777" w:rsidR="002660C5" w:rsidRPr="002A7142" w:rsidRDefault="00B57501" w:rsidP="00D476F4">
      <w:pPr>
        <w:pStyle w:val="NormalWeb"/>
        <w:spacing w:line="270" w:lineRule="atLeast"/>
        <w:rPr>
          <w:rFonts w:asciiTheme="majorHAnsi" w:hAnsiTheme="majorHAnsi" w:cstheme="majorHAnsi"/>
          <w:sz w:val="28"/>
          <w:szCs w:val="28"/>
        </w:rPr>
      </w:pPr>
      <w:r w:rsidRPr="002A7142">
        <w:rPr>
          <w:rStyle w:val="apple-converted-space"/>
          <w:rFonts w:asciiTheme="majorHAnsi" w:hAnsiTheme="majorHAnsi" w:cstheme="majorHAnsi"/>
          <w:color w:val="000000"/>
          <w:sz w:val="28"/>
          <w:szCs w:val="28"/>
        </w:rPr>
        <w:t>Två s</w:t>
      </w:r>
      <w:r w:rsidR="004A7DCA" w:rsidRPr="002A7142">
        <w:rPr>
          <w:rStyle w:val="apple-converted-space"/>
          <w:rFonts w:asciiTheme="majorHAnsi" w:hAnsiTheme="majorHAnsi" w:cstheme="majorHAnsi"/>
          <w:color w:val="000000"/>
          <w:sz w:val="28"/>
          <w:szCs w:val="28"/>
        </w:rPr>
        <w:t xml:space="preserve">ocialdemokrater tog över som konseljpresidenter </w:t>
      </w:r>
      <w:r w:rsidRPr="002A7142">
        <w:rPr>
          <w:rStyle w:val="apple-converted-space"/>
          <w:rFonts w:asciiTheme="majorHAnsi" w:hAnsiTheme="majorHAnsi" w:cstheme="majorHAnsi"/>
          <w:color w:val="000000"/>
          <w:sz w:val="28"/>
          <w:szCs w:val="28"/>
        </w:rPr>
        <w:t xml:space="preserve">åren 1998 till 2001. De fortsatte med en åtstramande finanspolitik framtvingad av medlemskapet i EMU. Politiken var impopulär och i valet i maj </w:t>
      </w:r>
      <w:r w:rsidR="00D476F4" w:rsidRPr="002A7142">
        <w:rPr>
          <w:rFonts w:asciiTheme="majorHAnsi" w:hAnsiTheme="majorHAnsi" w:cstheme="majorHAnsi"/>
          <w:sz w:val="28"/>
          <w:szCs w:val="28"/>
        </w:rPr>
        <w:t>2001</w:t>
      </w:r>
      <w:r w:rsidRPr="002A7142">
        <w:rPr>
          <w:rFonts w:asciiTheme="majorHAnsi" w:hAnsiTheme="majorHAnsi" w:cstheme="majorHAnsi"/>
          <w:sz w:val="28"/>
          <w:szCs w:val="28"/>
        </w:rPr>
        <w:t xml:space="preserve"> lyckades </w:t>
      </w:r>
      <w:hyperlink r:id="rId9" w:tooltip="Silvio Berlusconi" w:history="1">
        <w:r w:rsidR="00D476F4" w:rsidRPr="002A7142">
          <w:rPr>
            <w:rStyle w:val="Hyperkobling"/>
            <w:rFonts w:asciiTheme="majorHAnsi" w:hAnsiTheme="majorHAnsi" w:cstheme="majorHAnsi"/>
            <w:color w:val="auto"/>
            <w:sz w:val="28"/>
            <w:szCs w:val="28"/>
            <w:u w:val="none"/>
          </w:rPr>
          <w:t>Berlusconi</w:t>
        </w:r>
      </w:hyperlink>
      <w:r w:rsidRPr="002A7142">
        <w:rPr>
          <w:rStyle w:val="Hyperkobling"/>
          <w:rFonts w:asciiTheme="majorHAnsi" w:hAnsiTheme="majorHAnsi" w:cstheme="majorHAnsi"/>
          <w:color w:val="auto"/>
          <w:sz w:val="28"/>
          <w:szCs w:val="28"/>
          <w:u w:val="none"/>
        </w:rPr>
        <w:t xml:space="preserve"> på nytt bli konseljpresident för en koalitionsregering. Gynnad av en internationell högkonjunktur kunde han sitta kvar hela den femåriga mandatperioden, något unikt för italiensk politik. 2006 kom Prodi tillbaka som ledare för en koalition av </w:t>
      </w:r>
      <w:r w:rsidR="00D476F4" w:rsidRPr="002A7142">
        <w:rPr>
          <w:rFonts w:asciiTheme="majorHAnsi" w:hAnsiTheme="majorHAnsi" w:cstheme="majorHAnsi"/>
          <w:sz w:val="28"/>
          <w:szCs w:val="28"/>
        </w:rPr>
        <w:t>11 partie</w:t>
      </w:r>
      <w:r w:rsidRPr="002A7142">
        <w:rPr>
          <w:rFonts w:asciiTheme="majorHAnsi" w:hAnsiTheme="majorHAnsi" w:cstheme="majorHAnsi"/>
          <w:sz w:val="28"/>
          <w:szCs w:val="28"/>
        </w:rPr>
        <w:t>r kallad</w:t>
      </w:r>
      <w:r w:rsidR="00D476F4" w:rsidRPr="002A7142">
        <w:rPr>
          <w:rFonts w:asciiTheme="majorHAnsi" w:hAnsiTheme="majorHAnsi" w:cstheme="majorHAnsi"/>
          <w:sz w:val="28"/>
          <w:szCs w:val="28"/>
        </w:rPr>
        <w:t xml:space="preserve"> </w:t>
      </w:r>
      <w:hyperlink r:id="rId10" w:tooltip="L'Unione" w:history="1">
        <w:r w:rsidR="00D476F4" w:rsidRPr="002A7142">
          <w:rPr>
            <w:rStyle w:val="Hyperkobling"/>
            <w:rFonts w:asciiTheme="majorHAnsi" w:hAnsiTheme="majorHAnsi" w:cstheme="majorHAnsi"/>
            <w:color w:val="auto"/>
            <w:sz w:val="28"/>
            <w:szCs w:val="28"/>
            <w:u w:val="none"/>
          </w:rPr>
          <w:t>L'Unione</w:t>
        </w:r>
      </w:hyperlink>
      <w:r w:rsidR="00D476F4" w:rsidRPr="002A7142">
        <w:rPr>
          <w:rFonts w:asciiTheme="majorHAnsi" w:hAnsiTheme="majorHAnsi" w:cstheme="majorHAnsi"/>
          <w:sz w:val="28"/>
          <w:szCs w:val="28"/>
        </w:rPr>
        <w:t xml:space="preserve">. </w:t>
      </w:r>
      <w:r w:rsidR="002660C5" w:rsidRPr="002A7142">
        <w:rPr>
          <w:rFonts w:asciiTheme="majorHAnsi" w:hAnsiTheme="majorHAnsi" w:cstheme="majorHAnsi"/>
          <w:sz w:val="28"/>
          <w:szCs w:val="28"/>
        </w:rPr>
        <w:t xml:space="preserve">För tredje gången kom Berlusconi tillbaka </w:t>
      </w:r>
      <w:r w:rsidR="00BF6243" w:rsidRPr="002A7142">
        <w:rPr>
          <w:rFonts w:asciiTheme="majorHAnsi" w:hAnsiTheme="majorHAnsi" w:cstheme="majorHAnsi"/>
          <w:sz w:val="28"/>
          <w:szCs w:val="28"/>
        </w:rPr>
        <w:t>i</w:t>
      </w:r>
      <w:r w:rsidR="000E5B8E" w:rsidRPr="002A7142">
        <w:rPr>
          <w:rFonts w:asciiTheme="majorHAnsi" w:hAnsiTheme="majorHAnsi" w:cstheme="majorHAnsi"/>
          <w:sz w:val="28"/>
          <w:szCs w:val="28"/>
        </w:rPr>
        <w:t xml:space="preserve"> spetsen för en ny koalition </w:t>
      </w:r>
      <w:r w:rsidR="002660C5" w:rsidRPr="002A7142">
        <w:rPr>
          <w:rFonts w:asciiTheme="majorHAnsi" w:hAnsiTheme="majorHAnsi" w:cstheme="majorHAnsi"/>
          <w:sz w:val="28"/>
          <w:szCs w:val="28"/>
        </w:rPr>
        <w:t>2008.</w:t>
      </w:r>
    </w:p>
    <w:p w14:paraId="64D607CC" w14:textId="77777777" w:rsidR="00BF6243" w:rsidRPr="002A7142" w:rsidRDefault="002660C5" w:rsidP="00BF6243">
      <w:pPr>
        <w:pStyle w:val="NormalWeb"/>
        <w:spacing w:line="270" w:lineRule="atLeast"/>
        <w:rPr>
          <w:rFonts w:asciiTheme="majorHAnsi" w:hAnsiTheme="majorHAnsi" w:cstheme="majorHAnsi"/>
          <w:sz w:val="28"/>
          <w:szCs w:val="28"/>
        </w:rPr>
      </w:pPr>
      <w:r w:rsidRPr="002A7142">
        <w:rPr>
          <w:rFonts w:asciiTheme="majorHAnsi" w:hAnsiTheme="majorHAnsi" w:cstheme="majorHAnsi"/>
          <w:sz w:val="28"/>
          <w:szCs w:val="28"/>
        </w:rPr>
        <w:t xml:space="preserve">Finanskrisen 2008 och eurokrisen 2010 slog hårt mot Italiens ekonomi. Arbetslösheten steg till rekordnivåer och på ett år mellan 2008 och 2009 fördubblades utlandsskulden. </w:t>
      </w:r>
      <w:r w:rsidR="000E5B8E" w:rsidRPr="002A7142">
        <w:rPr>
          <w:rFonts w:asciiTheme="majorHAnsi" w:hAnsiTheme="majorHAnsi" w:cstheme="majorHAnsi"/>
          <w:sz w:val="28"/>
          <w:szCs w:val="28"/>
        </w:rPr>
        <w:t xml:space="preserve">Den offentliga skulden enligt EU:s definition hamnade 2011 på över 120 procent av BNP. Det banade vägen för en ny expertregering ledd av den före detta EU-kommissionären Mario Monti, som i </w:t>
      </w:r>
      <w:r w:rsidR="000E5B8E" w:rsidRPr="002A7142">
        <w:rPr>
          <w:rFonts w:asciiTheme="majorHAnsi" w:hAnsiTheme="majorHAnsi" w:cstheme="majorHAnsi"/>
          <w:sz w:val="28"/>
          <w:szCs w:val="28"/>
        </w:rPr>
        <w:lastRenderedPageBreak/>
        <w:t xml:space="preserve">december 2011 av tidskriften </w:t>
      </w:r>
      <w:r w:rsidR="000E5B8E" w:rsidRPr="00295931">
        <w:rPr>
          <w:rFonts w:asciiTheme="majorHAnsi" w:hAnsiTheme="majorHAnsi" w:cstheme="majorHAnsi"/>
          <w:i/>
          <w:iCs/>
          <w:sz w:val="28"/>
          <w:szCs w:val="28"/>
        </w:rPr>
        <w:t>Time</w:t>
      </w:r>
      <w:r w:rsidR="000E5B8E" w:rsidRPr="002A7142">
        <w:rPr>
          <w:rFonts w:asciiTheme="majorHAnsi" w:hAnsiTheme="majorHAnsi" w:cstheme="majorHAnsi"/>
          <w:sz w:val="28"/>
          <w:szCs w:val="28"/>
        </w:rPr>
        <w:t xml:space="preserve"> utnämndes till årets viktigaste europé. </w:t>
      </w:r>
      <w:r w:rsidR="00BF6243" w:rsidRPr="002A7142">
        <w:rPr>
          <w:rFonts w:asciiTheme="majorHAnsi" w:hAnsiTheme="majorHAnsi" w:cstheme="majorHAnsi"/>
          <w:sz w:val="28"/>
          <w:szCs w:val="28"/>
        </w:rPr>
        <w:t xml:space="preserve">Montis regering fick igenom sänkta pensioner, höjd pensionsålder, åtgärder mot skattefusk och försvagad arbetsrätt. Den långa räntan föll och Monti fick höga siffror i förtroendemätningar. Men när Berlusconi drog tillbaka sitt stöd tvangs Monti utlysa nyval som hölls i </w:t>
      </w:r>
      <w:r w:rsidR="00F35500" w:rsidRPr="002A7142">
        <w:rPr>
          <w:rFonts w:asciiTheme="majorHAnsi" w:hAnsiTheme="majorHAnsi" w:cstheme="majorHAnsi"/>
          <w:sz w:val="28"/>
          <w:szCs w:val="28"/>
        </w:rPr>
        <w:t>februari</w:t>
      </w:r>
      <w:r w:rsidR="00BF6243" w:rsidRPr="002A7142">
        <w:rPr>
          <w:rFonts w:asciiTheme="majorHAnsi" w:hAnsiTheme="majorHAnsi" w:cstheme="majorHAnsi"/>
          <w:sz w:val="28"/>
          <w:szCs w:val="28"/>
        </w:rPr>
        <w:t xml:space="preserve"> 2013. </w:t>
      </w:r>
    </w:p>
    <w:p w14:paraId="01F6172C" w14:textId="77777777" w:rsidR="00B57501" w:rsidRPr="002A7142" w:rsidRDefault="00F35500" w:rsidP="00D476F4">
      <w:pPr>
        <w:pStyle w:val="NormalWeb"/>
        <w:spacing w:line="270" w:lineRule="atLeast"/>
        <w:rPr>
          <w:rFonts w:asciiTheme="majorHAnsi" w:hAnsiTheme="majorHAnsi" w:cstheme="majorHAnsi"/>
          <w:sz w:val="28"/>
          <w:szCs w:val="28"/>
        </w:rPr>
      </w:pPr>
      <w:r w:rsidRPr="002A7142">
        <w:rPr>
          <w:rFonts w:asciiTheme="majorHAnsi" w:hAnsiTheme="majorHAnsi" w:cstheme="majorHAnsi"/>
          <w:sz w:val="28"/>
          <w:szCs w:val="28"/>
        </w:rPr>
        <w:t xml:space="preserve">I detta val dök det upp ett nytt parti </w:t>
      </w:r>
      <w:r w:rsidRPr="002A7142">
        <w:rPr>
          <w:rFonts w:asciiTheme="majorHAnsi" w:hAnsiTheme="majorHAnsi" w:cstheme="majorHAnsi"/>
          <w:color w:val="3C4043"/>
          <w:sz w:val="28"/>
          <w:szCs w:val="28"/>
          <w:shd w:val="clear" w:color="auto" w:fill="FFFFFF"/>
        </w:rPr>
        <w:t xml:space="preserve">Movimento cinque stelle (Femstjärnerörelsen) som leddes av komikern Beppo Grillo, som hade direktdemokrati </w:t>
      </w:r>
      <w:r w:rsidR="001345DA" w:rsidRPr="002A7142">
        <w:rPr>
          <w:rFonts w:asciiTheme="majorHAnsi" w:hAnsiTheme="majorHAnsi" w:cstheme="majorHAnsi"/>
          <w:color w:val="3C4043"/>
          <w:sz w:val="28"/>
          <w:szCs w:val="28"/>
          <w:shd w:val="clear" w:color="auto" w:fill="FFFFFF"/>
        </w:rPr>
        <w:t xml:space="preserve">och medborgarlön </w:t>
      </w:r>
      <w:r w:rsidRPr="002A7142">
        <w:rPr>
          <w:rFonts w:asciiTheme="majorHAnsi" w:hAnsiTheme="majorHAnsi" w:cstheme="majorHAnsi"/>
          <w:color w:val="3C4043"/>
          <w:sz w:val="28"/>
          <w:szCs w:val="28"/>
          <w:shd w:val="clear" w:color="auto" w:fill="FFFFFF"/>
        </w:rPr>
        <w:t xml:space="preserve">på programmet och som brukar betecknas som vänsterpopulistiskt. </w:t>
      </w:r>
      <w:r w:rsidR="00BF6243" w:rsidRPr="002A7142">
        <w:rPr>
          <w:rFonts w:asciiTheme="majorHAnsi" w:hAnsiTheme="majorHAnsi" w:cstheme="majorHAnsi"/>
          <w:sz w:val="28"/>
          <w:szCs w:val="28"/>
        </w:rPr>
        <w:t>De fem åren mellan 2013 och 2018</w:t>
      </w:r>
      <w:r w:rsidR="000E5B8E" w:rsidRPr="002A7142">
        <w:rPr>
          <w:rFonts w:asciiTheme="majorHAnsi" w:hAnsiTheme="majorHAnsi" w:cstheme="majorHAnsi"/>
          <w:sz w:val="28"/>
          <w:szCs w:val="28"/>
        </w:rPr>
        <w:t xml:space="preserve"> </w:t>
      </w:r>
      <w:r w:rsidRPr="002A7142">
        <w:rPr>
          <w:rFonts w:asciiTheme="majorHAnsi" w:hAnsiTheme="majorHAnsi" w:cstheme="majorHAnsi"/>
          <w:sz w:val="28"/>
          <w:szCs w:val="28"/>
        </w:rPr>
        <w:t>innehade</w:t>
      </w:r>
      <w:r w:rsidR="000E5B8E" w:rsidRPr="002A7142">
        <w:rPr>
          <w:rFonts w:asciiTheme="majorHAnsi" w:hAnsiTheme="majorHAnsi" w:cstheme="majorHAnsi"/>
          <w:sz w:val="28"/>
          <w:szCs w:val="28"/>
        </w:rPr>
        <w:t xml:space="preserve"> t</w:t>
      </w:r>
      <w:r w:rsidR="00182BD9" w:rsidRPr="002A7142">
        <w:rPr>
          <w:rFonts w:asciiTheme="majorHAnsi" w:hAnsiTheme="majorHAnsi" w:cstheme="majorHAnsi"/>
          <w:sz w:val="28"/>
          <w:szCs w:val="28"/>
        </w:rPr>
        <w:t>re</w:t>
      </w:r>
      <w:r w:rsidR="000E5B8E" w:rsidRPr="002A7142">
        <w:rPr>
          <w:rFonts w:asciiTheme="majorHAnsi" w:hAnsiTheme="majorHAnsi" w:cstheme="majorHAnsi"/>
          <w:sz w:val="28"/>
          <w:szCs w:val="28"/>
        </w:rPr>
        <w:t xml:space="preserve"> socialdemokrater</w:t>
      </w:r>
      <w:r w:rsidRPr="002A7142">
        <w:rPr>
          <w:rFonts w:asciiTheme="majorHAnsi" w:hAnsiTheme="majorHAnsi" w:cstheme="majorHAnsi"/>
          <w:sz w:val="28"/>
          <w:szCs w:val="28"/>
        </w:rPr>
        <w:t xml:space="preserve"> konseljpresidentposten</w:t>
      </w:r>
      <w:r w:rsidR="00182BD9" w:rsidRPr="002A7142">
        <w:rPr>
          <w:rFonts w:asciiTheme="majorHAnsi" w:hAnsiTheme="majorHAnsi" w:cstheme="majorHAnsi"/>
          <w:sz w:val="28"/>
          <w:szCs w:val="28"/>
        </w:rPr>
        <w:t xml:space="preserve">. Den mest framträdande av dem var Matteo Renzi, som satt mellan februari 2014 och december 2016. Han gjorde vad han kunde för att reformera det politiska och ekonomiska systemet i riktning mot EU:s medlemsstater i norr. </w:t>
      </w:r>
      <w:r w:rsidRPr="002A7142">
        <w:rPr>
          <w:rFonts w:asciiTheme="majorHAnsi" w:hAnsiTheme="majorHAnsi" w:cstheme="majorHAnsi"/>
          <w:sz w:val="28"/>
          <w:szCs w:val="28"/>
        </w:rPr>
        <w:t xml:space="preserve">Men Renzi hade ingen majoritet bakom sig </w:t>
      </w:r>
      <w:r w:rsidR="001345DA" w:rsidRPr="002A7142">
        <w:rPr>
          <w:rFonts w:asciiTheme="majorHAnsi" w:hAnsiTheme="majorHAnsi" w:cstheme="majorHAnsi"/>
          <w:sz w:val="28"/>
          <w:szCs w:val="28"/>
        </w:rPr>
        <w:t xml:space="preserve">och hans regering utsattes för attacker från både vänster, Femstjärnerörelsen, och från höger Lega, som nu hade </w:t>
      </w:r>
      <w:r w:rsidR="00295931">
        <w:rPr>
          <w:rFonts w:asciiTheme="majorHAnsi" w:hAnsiTheme="majorHAnsi" w:cstheme="majorHAnsi"/>
          <w:sz w:val="28"/>
          <w:szCs w:val="28"/>
        </w:rPr>
        <w:t xml:space="preserve">bytt namn och </w:t>
      </w:r>
      <w:r w:rsidR="001345DA" w:rsidRPr="002A7142">
        <w:rPr>
          <w:rFonts w:asciiTheme="majorHAnsi" w:hAnsiTheme="majorHAnsi" w:cstheme="majorHAnsi"/>
          <w:sz w:val="28"/>
          <w:szCs w:val="28"/>
        </w:rPr>
        <w:t>blivit ett allitalienskt högerpopulistiskt och invandrarkritiskt parti med den dynamiske Matteo Salvini som ledare.</w:t>
      </w:r>
    </w:p>
    <w:p w14:paraId="28D8CFF1" w14:textId="77777777" w:rsidR="00C655D5" w:rsidRDefault="001345DA" w:rsidP="0029575D">
      <w:pPr>
        <w:pStyle w:val="story-body-text"/>
        <w:shd w:val="clear" w:color="auto" w:fill="FFFFFF"/>
        <w:spacing w:before="0" w:beforeAutospacing="0" w:after="240" w:afterAutospacing="0"/>
        <w:rPr>
          <w:rFonts w:asciiTheme="majorHAnsi" w:hAnsiTheme="majorHAnsi" w:cstheme="majorHAnsi"/>
          <w:sz w:val="28"/>
          <w:szCs w:val="28"/>
        </w:rPr>
      </w:pPr>
      <w:r w:rsidRPr="002A7142">
        <w:rPr>
          <w:rFonts w:asciiTheme="majorHAnsi" w:hAnsiTheme="majorHAnsi" w:cstheme="majorHAnsi"/>
          <w:sz w:val="28"/>
          <w:szCs w:val="28"/>
        </w:rPr>
        <w:t xml:space="preserve">Valet i mars 2018 blev en stor seger för Lega med sina ca 38 procent och för Femstjärnerörelsen med ca 33 procent. </w:t>
      </w:r>
      <w:r w:rsidR="00944D5A" w:rsidRPr="002A7142">
        <w:rPr>
          <w:rFonts w:asciiTheme="majorHAnsi" w:hAnsiTheme="majorHAnsi" w:cstheme="majorHAnsi"/>
          <w:sz w:val="28"/>
          <w:szCs w:val="28"/>
        </w:rPr>
        <w:t xml:space="preserve">Juridikprofessorn </w:t>
      </w:r>
      <w:hyperlink r:id="rId11" w:tooltip="Giuseppe Conte" w:history="1">
        <w:r w:rsidR="00944D5A" w:rsidRPr="002A7142">
          <w:rPr>
            <w:rStyle w:val="Hyperkobling"/>
            <w:rFonts w:asciiTheme="majorHAnsi" w:eastAsiaTheme="majorEastAsia" w:hAnsiTheme="majorHAnsi" w:cstheme="majorHAnsi"/>
            <w:color w:val="auto"/>
            <w:sz w:val="28"/>
            <w:szCs w:val="28"/>
            <w:u w:val="none"/>
            <w:shd w:val="clear" w:color="auto" w:fill="F9F9F9"/>
          </w:rPr>
          <w:t>Giuseppe Conte</w:t>
        </w:r>
      </w:hyperlink>
      <w:r w:rsidR="00944D5A" w:rsidRPr="002A7142">
        <w:rPr>
          <w:rFonts w:asciiTheme="majorHAnsi" w:hAnsiTheme="majorHAnsi" w:cstheme="majorHAnsi"/>
          <w:sz w:val="28"/>
          <w:szCs w:val="28"/>
          <w:shd w:val="clear" w:color="auto" w:fill="F9F9F9"/>
        </w:rPr>
        <w:t xml:space="preserve"> blev konseljpresident för en koalitionsregering med dessa båda partier och med </w:t>
      </w:r>
      <w:r w:rsidRPr="002A7142">
        <w:rPr>
          <w:rFonts w:asciiTheme="majorHAnsi" w:hAnsiTheme="majorHAnsi" w:cstheme="majorHAnsi"/>
          <w:sz w:val="28"/>
          <w:szCs w:val="28"/>
        </w:rPr>
        <w:t xml:space="preserve">Salvini </w:t>
      </w:r>
      <w:r w:rsidR="00944D5A" w:rsidRPr="002A7142">
        <w:rPr>
          <w:rFonts w:asciiTheme="majorHAnsi" w:hAnsiTheme="majorHAnsi" w:cstheme="majorHAnsi"/>
          <w:sz w:val="28"/>
          <w:szCs w:val="28"/>
        </w:rPr>
        <w:t>som finansminister. Partiernas krav var oförenliga och koalitionen sprack i augusti 2019 då Lega hoppade av och Conti satt kvar med stöd av socialdemokraterna</w:t>
      </w:r>
      <w:r w:rsidR="00C655D5">
        <w:rPr>
          <w:rFonts w:asciiTheme="majorHAnsi" w:hAnsiTheme="majorHAnsi" w:cstheme="majorHAnsi"/>
          <w:sz w:val="28"/>
          <w:szCs w:val="28"/>
        </w:rPr>
        <w:t xml:space="preserve"> (före detta kommunistpartiet)</w:t>
      </w:r>
      <w:r w:rsidR="00944D5A" w:rsidRPr="002A7142">
        <w:rPr>
          <w:rFonts w:asciiTheme="majorHAnsi" w:hAnsiTheme="majorHAnsi" w:cstheme="majorHAnsi"/>
          <w:sz w:val="28"/>
          <w:szCs w:val="28"/>
        </w:rPr>
        <w:t>. Både Salvini och Grillo hota</w:t>
      </w:r>
      <w:r w:rsidR="00C655D5">
        <w:rPr>
          <w:rFonts w:asciiTheme="majorHAnsi" w:hAnsiTheme="majorHAnsi" w:cstheme="majorHAnsi"/>
          <w:sz w:val="28"/>
          <w:szCs w:val="28"/>
        </w:rPr>
        <w:t xml:space="preserve">de </w:t>
      </w:r>
      <w:r w:rsidR="00944D5A" w:rsidRPr="002A7142">
        <w:rPr>
          <w:rFonts w:asciiTheme="majorHAnsi" w:hAnsiTheme="majorHAnsi" w:cstheme="majorHAnsi"/>
          <w:sz w:val="28"/>
          <w:szCs w:val="28"/>
        </w:rPr>
        <w:t xml:space="preserve">med att Italien skall lämna </w:t>
      </w:r>
      <w:r w:rsidR="005C4365" w:rsidRPr="002A7142">
        <w:rPr>
          <w:rFonts w:asciiTheme="majorHAnsi" w:hAnsiTheme="majorHAnsi" w:cstheme="majorHAnsi"/>
          <w:sz w:val="28"/>
          <w:szCs w:val="28"/>
        </w:rPr>
        <w:t>den monetära unionen</w:t>
      </w:r>
      <w:r w:rsidR="0095087D">
        <w:rPr>
          <w:rFonts w:asciiTheme="majorHAnsi" w:hAnsiTheme="majorHAnsi" w:cstheme="majorHAnsi"/>
          <w:sz w:val="28"/>
          <w:szCs w:val="28"/>
        </w:rPr>
        <w:t>.</w:t>
      </w:r>
      <w:r w:rsidR="002D60E9">
        <w:rPr>
          <w:rFonts w:asciiTheme="majorHAnsi" w:hAnsiTheme="majorHAnsi" w:cstheme="majorHAnsi"/>
          <w:sz w:val="28"/>
          <w:szCs w:val="28"/>
        </w:rPr>
        <w:t xml:space="preserve"> </w:t>
      </w:r>
    </w:p>
    <w:p w14:paraId="58E3A256" w14:textId="555B0E79" w:rsidR="0029575D" w:rsidRPr="00C655D5" w:rsidRDefault="002D60E9" w:rsidP="0029575D">
      <w:pPr>
        <w:pStyle w:val="story-body-text"/>
        <w:shd w:val="clear" w:color="auto" w:fill="FFFFFF"/>
        <w:spacing w:before="0" w:beforeAutospacing="0" w:after="240" w:afterAutospacing="0"/>
        <w:rPr>
          <w:b/>
          <w:bCs/>
          <w:sz w:val="28"/>
          <w:szCs w:val="28"/>
        </w:rPr>
      </w:pPr>
      <w:r w:rsidRPr="00C655D5">
        <w:rPr>
          <w:rStyle w:val="Sterk"/>
          <w:rFonts w:eastAsiaTheme="majorEastAsia"/>
          <w:b w:val="0"/>
          <w:bCs w:val="0"/>
          <w:color w:val="1D1D1D"/>
          <w:sz w:val="28"/>
          <w:szCs w:val="28"/>
          <w:shd w:val="clear" w:color="auto" w:fill="FFFFFF"/>
        </w:rPr>
        <w:t xml:space="preserve">I februari 2021 fick landet sin 67:e regering sedan andra världskriget. I det kritiska läge som rådde med den pågående coronapandemin och förvärrade ekonomiska problem valde partier både till vänster och till höger att sluta upp bakom </w:t>
      </w:r>
      <w:r w:rsidR="00C655D5">
        <w:rPr>
          <w:rStyle w:val="Sterk"/>
          <w:rFonts w:eastAsiaTheme="majorEastAsia"/>
          <w:b w:val="0"/>
          <w:bCs w:val="0"/>
          <w:color w:val="1D1D1D"/>
          <w:sz w:val="28"/>
          <w:szCs w:val="28"/>
          <w:shd w:val="clear" w:color="auto" w:fill="FFFFFF"/>
        </w:rPr>
        <w:t>en s</w:t>
      </w:r>
      <w:r w:rsidR="00A74CD2">
        <w:rPr>
          <w:rStyle w:val="Sterk"/>
          <w:rFonts w:eastAsiaTheme="majorEastAsia"/>
          <w:b w:val="0"/>
          <w:bCs w:val="0"/>
          <w:color w:val="1D1D1D"/>
          <w:sz w:val="28"/>
          <w:szCs w:val="28"/>
          <w:shd w:val="clear" w:color="auto" w:fill="FFFFFF"/>
        </w:rPr>
        <w:t xml:space="preserve">amlingsregering med före detta ECB-chefen </w:t>
      </w:r>
      <w:r w:rsidRPr="00C655D5">
        <w:rPr>
          <w:rStyle w:val="Sterk"/>
          <w:rFonts w:eastAsiaTheme="majorEastAsia"/>
          <w:b w:val="0"/>
          <w:bCs w:val="0"/>
          <w:color w:val="1D1D1D"/>
          <w:sz w:val="28"/>
          <w:szCs w:val="28"/>
          <w:shd w:val="clear" w:color="auto" w:fill="FFFFFF"/>
        </w:rPr>
        <w:t xml:space="preserve">Mario Draghi </w:t>
      </w:r>
      <w:r w:rsidR="00A74CD2">
        <w:rPr>
          <w:rStyle w:val="Sterk"/>
          <w:rFonts w:eastAsiaTheme="majorEastAsia"/>
          <w:b w:val="0"/>
          <w:bCs w:val="0"/>
          <w:color w:val="1D1D1D"/>
          <w:sz w:val="28"/>
          <w:szCs w:val="28"/>
          <w:shd w:val="clear" w:color="auto" w:fill="FFFFFF"/>
        </w:rPr>
        <w:t>som premiärminister</w:t>
      </w:r>
      <w:r w:rsidRPr="00C655D5">
        <w:rPr>
          <w:rStyle w:val="Sterk"/>
          <w:rFonts w:eastAsiaTheme="majorEastAsia"/>
          <w:b w:val="0"/>
          <w:bCs w:val="0"/>
          <w:color w:val="1D1D1D"/>
          <w:sz w:val="28"/>
          <w:szCs w:val="28"/>
          <w:shd w:val="clear" w:color="auto" w:fill="FFFFFF"/>
        </w:rPr>
        <w:t>.</w:t>
      </w:r>
    </w:p>
    <w:p w14:paraId="0160B48B" w14:textId="4E4E2DEF" w:rsidR="00D476F4" w:rsidRPr="002A7142" w:rsidRDefault="002D60E9" w:rsidP="00035E24">
      <w:pPr>
        <w:pStyle w:val="story-body-text"/>
        <w:shd w:val="clear" w:color="auto" w:fill="FFFFFF"/>
        <w:spacing w:before="0" w:beforeAutospacing="0" w:after="240" w:afterAutospacing="0"/>
        <w:rPr>
          <w:rFonts w:asciiTheme="majorHAnsi" w:hAnsiTheme="majorHAnsi" w:cstheme="majorHAnsi"/>
          <w:color w:val="333333"/>
          <w:sz w:val="28"/>
          <w:szCs w:val="28"/>
        </w:rPr>
      </w:pPr>
      <w:r w:rsidRPr="00C655D5">
        <w:rPr>
          <w:sz w:val="28"/>
          <w:szCs w:val="28"/>
        </w:rPr>
        <w:t xml:space="preserve">Den offentliga skulden var i </w:t>
      </w:r>
      <w:r w:rsidR="0093716F">
        <w:rPr>
          <w:sz w:val="28"/>
          <w:szCs w:val="28"/>
        </w:rPr>
        <w:t>slutet av 2021</w:t>
      </w:r>
      <w:r w:rsidRPr="00C655D5">
        <w:rPr>
          <w:sz w:val="28"/>
          <w:szCs w:val="28"/>
        </w:rPr>
        <w:t xml:space="preserve"> uppe på nivån 160 procent av BNP vilket är näst högst i EU. Bara Grekland har en större skuld</w:t>
      </w:r>
      <w:r w:rsidR="0093716F">
        <w:rPr>
          <w:sz w:val="28"/>
          <w:szCs w:val="28"/>
        </w:rPr>
        <w:t>kvot</w:t>
      </w:r>
      <w:r w:rsidRPr="00191DB7">
        <w:rPr>
          <w:rFonts w:asciiTheme="majorHAnsi" w:hAnsiTheme="majorHAnsi" w:cstheme="majorHAnsi"/>
          <w:sz w:val="28"/>
          <w:szCs w:val="28"/>
        </w:rPr>
        <w:t>.</w:t>
      </w:r>
      <w:r w:rsidR="00A74CD2" w:rsidRPr="00191DB7">
        <w:rPr>
          <w:rFonts w:asciiTheme="majorHAnsi" w:hAnsiTheme="majorHAnsi" w:cstheme="majorHAnsi"/>
          <w:sz w:val="28"/>
          <w:szCs w:val="28"/>
        </w:rPr>
        <w:t xml:space="preserve"> </w:t>
      </w:r>
      <w:r w:rsidR="00191DB7">
        <w:rPr>
          <w:rFonts w:asciiTheme="majorHAnsi" w:hAnsiTheme="majorHAnsi" w:cstheme="majorHAnsi"/>
          <w:sz w:val="28"/>
          <w:szCs w:val="28"/>
        </w:rPr>
        <w:t>Draghi och hans regering hoppas nu på att EU:s så kallade</w:t>
      </w:r>
      <w:r w:rsidR="00191DB7" w:rsidRPr="00191DB7">
        <w:rPr>
          <w:rFonts w:asciiTheme="majorHAnsi" w:hAnsiTheme="majorHAnsi" w:cstheme="majorHAnsi"/>
          <w:color w:val="404040"/>
          <w:sz w:val="28"/>
          <w:szCs w:val="28"/>
          <w:shd w:val="clear" w:color="auto" w:fill="FFFFFF"/>
        </w:rPr>
        <w:t> </w:t>
      </w:r>
      <w:r w:rsidR="00191DB7" w:rsidRPr="00191DB7">
        <w:rPr>
          <w:rStyle w:val="Sterk"/>
          <w:rFonts w:asciiTheme="majorHAnsi" w:eastAsiaTheme="majorEastAsia" w:hAnsiTheme="majorHAnsi" w:cstheme="majorHAnsi"/>
          <w:b w:val="0"/>
          <w:bCs w:val="0"/>
          <w:color w:val="404040"/>
          <w:sz w:val="28"/>
          <w:szCs w:val="28"/>
          <w:shd w:val="clear" w:color="auto" w:fill="FFFFFF"/>
        </w:rPr>
        <w:t>tillfällig</w:t>
      </w:r>
      <w:r w:rsidR="00035E24">
        <w:rPr>
          <w:rStyle w:val="Sterk"/>
          <w:rFonts w:asciiTheme="majorHAnsi" w:eastAsiaTheme="majorEastAsia" w:hAnsiTheme="majorHAnsi" w:cstheme="majorHAnsi"/>
          <w:b w:val="0"/>
          <w:bCs w:val="0"/>
          <w:color w:val="404040"/>
          <w:sz w:val="28"/>
          <w:szCs w:val="28"/>
          <w:shd w:val="clear" w:color="auto" w:fill="FFFFFF"/>
        </w:rPr>
        <w:t xml:space="preserve">a </w:t>
      </w:r>
      <w:r w:rsidR="00191DB7" w:rsidRPr="00035E24">
        <w:rPr>
          <w:rStyle w:val="Sterk"/>
          <w:rFonts w:asciiTheme="majorHAnsi" w:eastAsiaTheme="majorEastAsia" w:hAnsiTheme="majorHAnsi" w:cstheme="majorHAnsi"/>
          <w:b w:val="0"/>
          <w:bCs w:val="0"/>
          <w:sz w:val="28"/>
          <w:szCs w:val="28"/>
          <w:shd w:val="clear" w:color="auto" w:fill="FFFFFF"/>
        </w:rPr>
        <w:t>återhämtningsinstrument</w:t>
      </w:r>
      <w:r w:rsidR="00191DB7" w:rsidRPr="00035E24">
        <w:rPr>
          <w:rFonts w:asciiTheme="majorHAnsi" w:hAnsiTheme="majorHAnsi" w:cstheme="majorHAnsi"/>
          <w:sz w:val="28"/>
          <w:szCs w:val="28"/>
          <w:shd w:val="clear" w:color="auto" w:fill="FFFFFF"/>
        </w:rPr>
        <w:t> med en </w:t>
      </w:r>
      <w:r w:rsidR="00191DB7" w:rsidRPr="00035E24">
        <w:rPr>
          <w:rStyle w:val="Sterk"/>
          <w:rFonts w:asciiTheme="majorHAnsi" w:eastAsiaTheme="majorEastAsia" w:hAnsiTheme="majorHAnsi" w:cstheme="majorHAnsi"/>
          <w:b w:val="0"/>
          <w:bCs w:val="0"/>
          <w:sz w:val="28"/>
          <w:szCs w:val="28"/>
          <w:shd w:val="clear" w:color="auto" w:fill="FFFFFF"/>
        </w:rPr>
        <w:t>budget på över 800 miljarder euro</w:t>
      </w:r>
      <w:r w:rsidR="00191DB7" w:rsidRPr="00035E24">
        <w:rPr>
          <w:rFonts w:asciiTheme="majorHAnsi" w:hAnsiTheme="majorHAnsi" w:cstheme="majorHAnsi"/>
          <w:sz w:val="28"/>
          <w:szCs w:val="28"/>
          <w:shd w:val="clear" w:color="auto" w:fill="FFFFFF"/>
        </w:rPr>
        <w:t xml:space="preserve"> ska </w:t>
      </w:r>
      <w:r w:rsidR="00035E24" w:rsidRPr="00035E24">
        <w:rPr>
          <w:rFonts w:asciiTheme="majorHAnsi" w:hAnsiTheme="majorHAnsi" w:cstheme="majorHAnsi"/>
          <w:sz w:val="28"/>
          <w:szCs w:val="28"/>
          <w:shd w:val="clear" w:color="auto" w:fill="FFFFFF"/>
        </w:rPr>
        <w:t>rädda Italien</w:t>
      </w:r>
      <w:r w:rsidR="00191DB7" w:rsidRPr="00035E24">
        <w:rPr>
          <w:rFonts w:asciiTheme="majorHAnsi" w:hAnsiTheme="majorHAnsi" w:cstheme="majorHAnsi"/>
          <w:sz w:val="28"/>
          <w:szCs w:val="28"/>
          <w:shd w:val="clear" w:color="auto" w:fill="FFFFFF"/>
        </w:rPr>
        <w:t xml:space="preserve"> </w:t>
      </w:r>
      <w:r w:rsidR="00035E24" w:rsidRPr="00035E24">
        <w:rPr>
          <w:rFonts w:asciiTheme="majorHAnsi" w:hAnsiTheme="majorHAnsi" w:cstheme="majorHAnsi"/>
          <w:sz w:val="28"/>
          <w:szCs w:val="28"/>
          <w:shd w:val="clear" w:color="auto" w:fill="FFFFFF"/>
        </w:rPr>
        <w:t>och</w:t>
      </w:r>
      <w:r w:rsidR="00191DB7" w:rsidRPr="00035E24">
        <w:rPr>
          <w:rFonts w:asciiTheme="majorHAnsi" w:hAnsiTheme="majorHAnsi" w:cstheme="majorHAnsi"/>
          <w:sz w:val="28"/>
          <w:szCs w:val="28"/>
          <w:shd w:val="clear" w:color="auto" w:fill="FFFFFF"/>
        </w:rPr>
        <w:t xml:space="preserve"> reparera den akuta ekonomiska och sociala skadan till följd av coronapandemin.</w:t>
      </w:r>
      <w:r w:rsidR="00035E24" w:rsidRPr="00035E24">
        <w:rPr>
          <w:rFonts w:asciiTheme="majorHAnsi" w:hAnsiTheme="majorHAnsi" w:cstheme="majorHAnsi"/>
          <w:sz w:val="28"/>
          <w:szCs w:val="28"/>
          <w:shd w:val="clear" w:color="auto" w:fill="FFFFFF"/>
        </w:rPr>
        <w:t xml:space="preserve"> </w:t>
      </w:r>
      <w:r w:rsidR="00035E24">
        <w:rPr>
          <w:rFonts w:asciiTheme="majorHAnsi" w:hAnsiTheme="majorHAnsi" w:cstheme="majorHAnsi"/>
          <w:color w:val="333333"/>
          <w:sz w:val="28"/>
          <w:szCs w:val="28"/>
        </w:rPr>
        <w:t>Det är i så fall inte första gången EU tillsammans med en förment opolitisk centralbankschef leder landet ut ur en kris.</w:t>
      </w:r>
      <w:r w:rsidR="00654AA9">
        <w:rPr>
          <w:rFonts w:asciiTheme="majorHAnsi" w:hAnsiTheme="majorHAnsi" w:cstheme="majorHAnsi"/>
          <w:color w:val="333333"/>
          <w:sz w:val="28"/>
          <w:szCs w:val="28"/>
        </w:rPr>
        <w:t xml:space="preserve"> </w:t>
      </w:r>
      <w:r w:rsidR="005830AE" w:rsidRPr="00035E24">
        <w:rPr>
          <w:rFonts w:asciiTheme="majorHAnsi" w:hAnsiTheme="majorHAnsi" w:cstheme="majorHAnsi"/>
          <w:color w:val="333333"/>
          <w:sz w:val="28"/>
          <w:szCs w:val="28"/>
        </w:rPr>
        <w:tab/>
      </w:r>
    </w:p>
    <w:p w14:paraId="75FAE90C" w14:textId="77777777" w:rsidR="00D476F4" w:rsidRPr="002A7142" w:rsidRDefault="00D476F4" w:rsidP="00D476F4">
      <w:pPr>
        <w:pStyle w:val="Listeavsnitt"/>
        <w:numPr>
          <w:ilvl w:val="0"/>
          <w:numId w:val="11"/>
        </w:numPr>
        <w:rPr>
          <w:rFonts w:asciiTheme="majorHAnsi" w:hAnsiTheme="majorHAnsi" w:cstheme="majorHAnsi"/>
          <w:b/>
          <w:sz w:val="32"/>
          <w:szCs w:val="32"/>
          <w:lang w:val="en-US"/>
        </w:rPr>
      </w:pPr>
      <w:r w:rsidRPr="002A7142">
        <w:rPr>
          <w:rFonts w:asciiTheme="majorHAnsi" w:hAnsiTheme="majorHAnsi" w:cstheme="majorHAnsi"/>
          <w:b/>
          <w:sz w:val="32"/>
          <w:szCs w:val="32"/>
          <w:lang w:val="en-US"/>
        </w:rPr>
        <w:t>S</w:t>
      </w:r>
      <w:r w:rsidR="005C4365" w:rsidRPr="002A7142">
        <w:rPr>
          <w:rFonts w:asciiTheme="majorHAnsi" w:hAnsiTheme="majorHAnsi" w:cstheme="majorHAnsi"/>
          <w:b/>
          <w:sz w:val="32"/>
          <w:szCs w:val="32"/>
          <w:lang w:val="en-US"/>
        </w:rPr>
        <w:t>verige</w:t>
      </w:r>
      <w:r w:rsidRPr="002A7142">
        <w:rPr>
          <w:rFonts w:asciiTheme="majorHAnsi" w:hAnsiTheme="majorHAnsi" w:cstheme="majorHAnsi"/>
          <w:b/>
          <w:sz w:val="32"/>
          <w:szCs w:val="32"/>
          <w:lang w:val="en-US"/>
        </w:rPr>
        <w:t xml:space="preserve"> </w:t>
      </w:r>
    </w:p>
    <w:p w14:paraId="35CB662D" w14:textId="77777777" w:rsidR="00D476F4" w:rsidRPr="002A7142" w:rsidRDefault="00D476F4" w:rsidP="00D476F4">
      <w:pPr>
        <w:tabs>
          <w:tab w:val="left" w:pos="2700"/>
        </w:tabs>
        <w:rPr>
          <w:rFonts w:asciiTheme="majorHAnsi" w:hAnsiTheme="majorHAnsi" w:cstheme="majorHAnsi"/>
          <w:sz w:val="28"/>
          <w:szCs w:val="28"/>
          <w:lang w:val="en-US"/>
        </w:rPr>
      </w:pPr>
    </w:p>
    <w:p w14:paraId="571B9241" w14:textId="77777777" w:rsidR="00D476F4" w:rsidRPr="002A7142" w:rsidRDefault="00A73C90" w:rsidP="00D476F4">
      <w:pPr>
        <w:tabs>
          <w:tab w:val="left" w:pos="2700"/>
        </w:tabs>
        <w:rPr>
          <w:rFonts w:asciiTheme="majorHAnsi" w:hAnsiTheme="majorHAnsi" w:cstheme="majorHAnsi"/>
          <w:sz w:val="28"/>
          <w:szCs w:val="28"/>
        </w:rPr>
      </w:pPr>
      <w:r w:rsidRPr="002A7142">
        <w:rPr>
          <w:rFonts w:asciiTheme="majorHAnsi" w:hAnsiTheme="majorHAnsi" w:cstheme="majorHAnsi"/>
          <w:sz w:val="28"/>
          <w:szCs w:val="28"/>
        </w:rPr>
        <w:lastRenderedPageBreak/>
        <w:t>När</w:t>
      </w:r>
      <w:r w:rsidR="00D476F4" w:rsidRPr="002A7142">
        <w:rPr>
          <w:rFonts w:asciiTheme="majorHAnsi" w:hAnsiTheme="majorHAnsi" w:cstheme="majorHAnsi"/>
          <w:sz w:val="28"/>
          <w:szCs w:val="28"/>
        </w:rPr>
        <w:t xml:space="preserve"> Buchanan </w:t>
      </w:r>
      <w:r w:rsidRPr="002A7142">
        <w:rPr>
          <w:rFonts w:asciiTheme="majorHAnsi" w:hAnsiTheme="majorHAnsi" w:cstheme="majorHAnsi"/>
          <w:sz w:val="28"/>
          <w:szCs w:val="28"/>
        </w:rPr>
        <w:t>studerade i Italien 1956-1957 hade Sverige haft fred i nästan 150 år. Vi hade alltsedan</w:t>
      </w:r>
      <w:r w:rsidR="00D476F4" w:rsidRPr="002A7142">
        <w:rPr>
          <w:rFonts w:asciiTheme="majorHAnsi" w:hAnsiTheme="majorHAnsi" w:cstheme="majorHAnsi"/>
          <w:sz w:val="28"/>
          <w:szCs w:val="28"/>
        </w:rPr>
        <w:t xml:space="preserve"> Jean Baptiste Bernadotte </w:t>
      </w:r>
      <w:r w:rsidR="00B12D68">
        <w:rPr>
          <w:rFonts w:asciiTheme="majorHAnsi" w:hAnsiTheme="majorHAnsi" w:cstheme="majorHAnsi"/>
          <w:sz w:val="28"/>
          <w:szCs w:val="28"/>
        </w:rPr>
        <w:t xml:space="preserve">under </w:t>
      </w:r>
      <w:r w:rsidRPr="002A7142">
        <w:rPr>
          <w:rFonts w:asciiTheme="majorHAnsi" w:hAnsiTheme="majorHAnsi" w:cstheme="majorHAnsi"/>
          <w:sz w:val="28"/>
          <w:szCs w:val="28"/>
        </w:rPr>
        <w:t xml:space="preserve">Napoleonkrigen lyckats </w:t>
      </w:r>
      <w:r w:rsidR="00B12D68">
        <w:rPr>
          <w:rFonts w:asciiTheme="majorHAnsi" w:hAnsiTheme="majorHAnsi" w:cstheme="majorHAnsi"/>
          <w:sz w:val="28"/>
          <w:szCs w:val="28"/>
        </w:rPr>
        <w:t xml:space="preserve">vända kappan efter vinden och </w:t>
      </w:r>
      <w:r w:rsidRPr="002A7142">
        <w:rPr>
          <w:rFonts w:asciiTheme="majorHAnsi" w:hAnsiTheme="majorHAnsi" w:cstheme="majorHAnsi"/>
          <w:sz w:val="28"/>
          <w:szCs w:val="28"/>
        </w:rPr>
        <w:t>hålla oss väl med segrarna i de olika krigen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Vår befolkning var </w:t>
      </w:r>
      <w:r w:rsidR="00B12D68">
        <w:rPr>
          <w:rFonts w:asciiTheme="majorHAnsi" w:hAnsiTheme="majorHAnsi" w:cstheme="majorHAnsi"/>
          <w:sz w:val="28"/>
          <w:szCs w:val="28"/>
        </w:rPr>
        <w:t xml:space="preserve">fram till våra dagar varit ganska </w:t>
      </w:r>
      <w:r w:rsidRPr="002A7142">
        <w:rPr>
          <w:rFonts w:asciiTheme="majorHAnsi" w:hAnsiTheme="majorHAnsi" w:cstheme="majorHAnsi"/>
          <w:sz w:val="28"/>
          <w:szCs w:val="28"/>
        </w:rPr>
        <w:t>etniskt homogen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Obligatorisk folkskola för alla ha</w:t>
      </w:r>
      <w:r w:rsidR="00DB64C8">
        <w:rPr>
          <w:rFonts w:asciiTheme="majorHAnsi" w:hAnsiTheme="majorHAnsi" w:cstheme="majorHAnsi"/>
          <w:sz w:val="28"/>
          <w:szCs w:val="28"/>
        </w:rPr>
        <w:t>r</w:t>
      </w:r>
      <w:r w:rsidRPr="002A7142">
        <w:rPr>
          <w:rFonts w:asciiTheme="majorHAnsi" w:hAnsiTheme="majorHAnsi" w:cstheme="majorHAnsi"/>
          <w:sz w:val="28"/>
          <w:szCs w:val="28"/>
        </w:rPr>
        <w:t xml:space="preserve"> funnits sedan 1840-talet</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Allmän och lika rösträtt ha</w:t>
      </w:r>
      <w:r w:rsidR="00DB64C8">
        <w:rPr>
          <w:rFonts w:asciiTheme="majorHAnsi" w:hAnsiTheme="majorHAnsi" w:cstheme="majorHAnsi"/>
          <w:sz w:val="28"/>
          <w:szCs w:val="28"/>
        </w:rPr>
        <w:t>r</w:t>
      </w:r>
      <w:r w:rsidRPr="002A7142">
        <w:rPr>
          <w:rFonts w:asciiTheme="majorHAnsi" w:hAnsiTheme="majorHAnsi" w:cstheme="majorHAnsi"/>
          <w:sz w:val="28"/>
          <w:szCs w:val="28"/>
        </w:rPr>
        <w:t xml:space="preserve"> funnits sedan </w:t>
      </w:r>
      <w:r w:rsidR="00D476F4" w:rsidRPr="002A7142">
        <w:rPr>
          <w:rFonts w:asciiTheme="majorHAnsi" w:hAnsiTheme="majorHAnsi" w:cstheme="majorHAnsi"/>
          <w:sz w:val="28"/>
          <w:szCs w:val="28"/>
        </w:rPr>
        <w:t xml:space="preserve">1921. </w:t>
      </w:r>
      <w:r w:rsidR="00CA552B" w:rsidRPr="002A7142">
        <w:rPr>
          <w:rFonts w:asciiTheme="majorHAnsi" w:hAnsiTheme="majorHAnsi" w:cstheme="majorHAnsi"/>
          <w:color w:val="000000"/>
          <w:sz w:val="28"/>
          <w:szCs w:val="28"/>
          <w:shd w:val="clear" w:color="auto" w:fill="FFFFFF"/>
        </w:rPr>
        <w:t>Våra myndigheter agerade på det hela taget effektivt och självständigt i enlighet med de lagar och förordningar som stiftats av riksdag och regering</w:t>
      </w:r>
      <w:r w:rsidR="00D476F4" w:rsidRPr="002A7142">
        <w:rPr>
          <w:rFonts w:asciiTheme="majorHAnsi" w:hAnsiTheme="majorHAnsi" w:cstheme="majorHAnsi"/>
          <w:color w:val="000000"/>
          <w:sz w:val="28"/>
          <w:szCs w:val="28"/>
          <w:shd w:val="clear" w:color="auto" w:fill="FFFFFF"/>
        </w:rPr>
        <w:t>.</w:t>
      </w:r>
      <w:r w:rsidR="00D476F4" w:rsidRPr="002A7142">
        <w:rPr>
          <w:rStyle w:val="apple-converted-space"/>
          <w:rFonts w:asciiTheme="majorHAnsi" w:hAnsiTheme="majorHAnsi" w:cstheme="majorHAnsi"/>
          <w:color w:val="000000"/>
          <w:sz w:val="28"/>
          <w:szCs w:val="28"/>
          <w:shd w:val="clear" w:color="auto" w:fill="FFFFFF"/>
        </w:rPr>
        <w:t> </w:t>
      </w:r>
      <w:r w:rsidR="00CA552B" w:rsidRPr="002A7142">
        <w:rPr>
          <w:rFonts w:asciiTheme="majorHAnsi" w:hAnsiTheme="majorHAnsi" w:cstheme="majorHAnsi"/>
          <w:sz w:val="28"/>
          <w:szCs w:val="28"/>
        </w:rPr>
        <w:t>Jämfört med det europeiska genomsnittet</w:t>
      </w:r>
      <w:r w:rsidR="00D476F4" w:rsidRPr="002A7142">
        <w:rPr>
          <w:rFonts w:asciiTheme="majorHAnsi" w:hAnsiTheme="majorHAnsi" w:cstheme="majorHAnsi"/>
          <w:sz w:val="28"/>
          <w:szCs w:val="28"/>
        </w:rPr>
        <w:t xml:space="preserve"> </w:t>
      </w:r>
      <w:r w:rsidR="00CA552B" w:rsidRPr="002A7142">
        <w:rPr>
          <w:rFonts w:asciiTheme="majorHAnsi" w:hAnsiTheme="majorHAnsi" w:cstheme="majorHAnsi"/>
          <w:sz w:val="28"/>
          <w:szCs w:val="28"/>
        </w:rPr>
        <w:t xml:space="preserve">och särskilt jämfört med Italien var våra klass-, köns- och regionala skillnader </w:t>
      </w:r>
      <w:r w:rsidR="00B12D68">
        <w:rPr>
          <w:rFonts w:asciiTheme="majorHAnsi" w:hAnsiTheme="majorHAnsi" w:cstheme="majorHAnsi"/>
          <w:sz w:val="28"/>
          <w:szCs w:val="28"/>
        </w:rPr>
        <w:t xml:space="preserve">relativt </w:t>
      </w:r>
      <w:r w:rsidR="00CA552B" w:rsidRPr="002A7142">
        <w:rPr>
          <w:rFonts w:asciiTheme="majorHAnsi" w:hAnsiTheme="majorHAnsi" w:cstheme="majorHAnsi"/>
          <w:sz w:val="28"/>
          <w:szCs w:val="28"/>
        </w:rPr>
        <w:t xml:space="preserve">små. </w:t>
      </w:r>
      <w:r w:rsidR="00D476F4" w:rsidRPr="002A7142">
        <w:rPr>
          <w:rFonts w:asciiTheme="majorHAnsi" w:hAnsiTheme="majorHAnsi" w:cstheme="majorHAnsi"/>
          <w:sz w:val="28"/>
          <w:szCs w:val="28"/>
        </w:rPr>
        <w:t xml:space="preserve"> </w:t>
      </w:r>
    </w:p>
    <w:p w14:paraId="57C6B382" w14:textId="77777777" w:rsidR="00CA552B" w:rsidRPr="002A7142" w:rsidRDefault="00CA552B" w:rsidP="00D476F4">
      <w:pPr>
        <w:tabs>
          <w:tab w:val="left" w:pos="2700"/>
        </w:tabs>
        <w:rPr>
          <w:rFonts w:asciiTheme="majorHAnsi" w:hAnsiTheme="majorHAnsi" w:cstheme="majorHAnsi"/>
          <w:sz w:val="28"/>
          <w:szCs w:val="28"/>
        </w:rPr>
      </w:pPr>
    </w:p>
    <w:p w14:paraId="7CE171A4" w14:textId="77777777" w:rsidR="00862205" w:rsidRPr="002A7142" w:rsidRDefault="00862205" w:rsidP="00D476F4">
      <w:pPr>
        <w:tabs>
          <w:tab w:val="left" w:pos="2700"/>
        </w:tabs>
        <w:rPr>
          <w:rFonts w:asciiTheme="majorHAnsi" w:hAnsiTheme="majorHAnsi" w:cstheme="majorHAnsi"/>
          <w:sz w:val="20"/>
          <w:szCs w:val="20"/>
        </w:rPr>
      </w:pPr>
      <w:r w:rsidRPr="002A7142">
        <w:rPr>
          <w:rFonts w:asciiTheme="majorHAnsi" w:hAnsiTheme="majorHAnsi" w:cstheme="majorHAnsi"/>
          <w:sz w:val="28"/>
          <w:szCs w:val="28"/>
        </w:rPr>
        <w:t xml:space="preserve">Här hade också </w:t>
      </w:r>
      <w:r w:rsidR="00D476F4" w:rsidRPr="002A7142">
        <w:rPr>
          <w:rFonts w:asciiTheme="majorHAnsi" w:hAnsiTheme="majorHAnsi" w:cstheme="majorHAnsi"/>
          <w:sz w:val="28"/>
          <w:szCs w:val="28"/>
        </w:rPr>
        <w:t xml:space="preserve">Keynes </w:t>
      </w:r>
      <w:r w:rsidRPr="002A7142">
        <w:rPr>
          <w:rFonts w:asciiTheme="majorHAnsi" w:hAnsiTheme="majorHAnsi" w:cstheme="majorHAnsi"/>
          <w:sz w:val="28"/>
          <w:szCs w:val="28"/>
        </w:rPr>
        <w:t xml:space="preserve">och hans idéer om en expansiv ekonomisk politik i en lågkonjunktur slagit igenom i både politik och akademi. Folkpartiledaren och nationalekonomiprofessorn Bertil Ohlin hade </w:t>
      </w:r>
      <w:r w:rsidR="00B12D68">
        <w:rPr>
          <w:rFonts w:asciiTheme="majorHAnsi" w:hAnsiTheme="majorHAnsi" w:cstheme="majorHAnsi"/>
          <w:sz w:val="28"/>
          <w:szCs w:val="28"/>
        </w:rPr>
        <w:t>i</w:t>
      </w:r>
      <w:r w:rsidRPr="002A7142">
        <w:rPr>
          <w:rFonts w:asciiTheme="majorHAnsi" w:hAnsiTheme="majorHAnsi" w:cstheme="majorHAnsi"/>
          <w:sz w:val="28"/>
          <w:szCs w:val="28"/>
        </w:rPr>
        <w:t xml:space="preserve"> ett inlägg 1937 utropat sig själv, socialdemokraten och kollegan Gunnar Myrdal med flera till ”Stockholmsskolan”</w:t>
      </w:r>
      <w:r w:rsidR="00B12D68">
        <w:rPr>
          <w:rFonts w:asciiTheme="majorHAnsi" w:hAnsiTheme="majorHAnsi" w:cstheme="majorHAnsi"/>
          <w:sz w:val="28"/>
          <w:szCs w:val="28"/>
        </w:rPr>
        <w:t>,</w:t>
      </w:r>
      <w:r w:rsidRPr="002A7142">
        <w:rPr>
          <w:rFonts w:asciiTheme="majorHAnsi" w:hAnsiTheme="majorHAnsi" w:cstheme="majorHAnsi"/>
          <w:sz w:val="28"/>
          <w:szCs w:val="28"/>
        </w:rPr>
        <w:t xml:space="preserve"> som Ohlin hävdade varit redan före Keynes med en del av dessa idéer</w:t>
      </w:r>
      <w:r w:rsidR="00D476F4" w:rsidRPr="002A7142">
        <w:rPr>
          <w:rFonts w:asciiTheme="majorHAnsi" w:hAnsiTheme="majorHAnsi" w:cstheme="majorHAnsi"/>
          <w:sz w:val="28"/>
          <w:szCs w:val="28"/>
        </w:rPr>
        <w:t>.</w:t>
      </w:r>
      <w:r w:rsidR="00D476F4" w:rsidRPr="002A7142">
        <w:rPr>
          <w:rFonts w:asciiTheme="majorHAnsi" w:hAnsiTheme="majorHAnsi" w:cstheme="majorHAnsi"/>
          <w:b/>
          <w:sz w:val="28"/>
          <w:szCs w:val="28"/>
        </w:rPr>
        <w:t xml:space="preserve"> </w:t>
      </w:r>
      <w:r w:rsidRPr="002A7142">
        <w:rPr>
          <w:rFonts w:asciiTheme="majorHAnsi" w:hAnsiTheme="majorHAnsi" w:cstheme="majorHAnsi"/>
          <w:bCs/>
          <w:sz w:val="28"/>
          <w:szCs w:val="28"/>
        </w:rPr>
        <w:t xml:space="preserve">En annan tidig “Keynesian” var den socialdemokratiska finansministern </w:t>
      </w:r>
      <w:r w:rsidR="00E0174C" w:rsidRPr="002A7142">
        <w:rPr>
          <w:rFonts w:asciiTheme="majorHAnsi" w:hAnsiTheme="majorHAnsi" w:cstheme="majorHAnsi"/>
          <w:bCs/>
          <w:sz w:val="28"/>
          <w:szCs w:val="28"/>
        </w:rPr>
        <w:t>1932 till 1949</w:t>
      </w:r>
      <w:r w:rsidR="00D476F4" w:rsidRPr="002A7142">
        <w:rPr>
          <w:rFonts w:asciiTheme="majorHAnsi" w:hAnsiTheme="majorHAnsi" w:cstheme="majorHAnsi"/>
          <w:sz w:val="28"/>
          <w:szCs w:val="28"/>
        </w:rPr>
        <w:t xml:space="preserve">, Ernst Wigforss, </w:t>
      </w:r>
      <w:r w:rsidR="00E0174C" w:rsidRPr="002A7142">
        <w:rPr>
          <w:rFonts w:asciiTheme="majorHAnsi" w:hAnsiTheme="majorHAnsi" w:cstheme="majorHAnsi"/>
          <w:sz w:val="28"/>
          <w:szCs w:val="28"/>
        </w:rPr>
        <w:t>som hade studerat den brittiska debatten om arbetslöshetsbekämpning redan på 1920-talet och lanserat ett program med namnet ”Har vi råd att arbeta” inför riksdagsvalet</w:t>
      </w:r>
      <w:r w:rsidR="00D476F4" w:rsidRPr="002A7142">
        <w:rPr>
          <w:rFonts w:asciiTheme="majorHAnsi" w:hAnsiTheme="majorHAnsi" w:cstheme="majorHAnsi"/>
          <w:sz w:val="28"/>
          <w:szCs w:val="28"/>
        </w:rPr>
        <w:t xml:space="preserve"> 1932.</w:t>
      </w:r>
      <w:r w:rsidR="00D476F4" w:rsidRPr="002A7142">
        <w:rPr>
          <w:rStyle w:val="Fotnotereferanse"/>
          <w:rFonts w:asciiTheme="majorHAnsi" w:hAnsiTheme="majorHAnsi" w:cstheme="majorHAnsi"/>
          <w:sz w:val="20"/>
          <w:szCs w:val="20"/>
          <w:lang w:val="en-US"/>
        </w:rPr>
        <w:footnoteReference w:id="18"/>
      </w:r>
      <w:r w:rsidR="00D476F4" w:rsidRPr="002A7142">
        <w:rPr>
          <w:rFonts w:asciiTheme="majorHAnsi" w:hAnsiTheme="majorHAnsi" w:cstheme="majorHAnsi"/>
          <w:sz w:val="20"/>
          <w:szCs w:val="20"/>
        </w:rPr>
        <w:t xml:space="preserve"> </w:t>
      </w:r>
    </w:p>
    <w:p w14:paraId="6FD1A499" w14:textId="77777777" w:rsidR="00862205" w:rsidRPr="002A7142" w:rsidRDefault="00862205" w:rsidP="00D476F4">
      <w:pPr>
        <w:tabs>
          <w:tab w:val="left" w:pos="2700"/>
        </w:tabs>
        <w:rPr>
          <w:rFonts w:asciiTheme="majorHAnsi" w:hAnsiTheme="majorHAnsi" w:cstheme="majorHAnsi"/>
          <w:sz w:val="20"/>
          <w:szCs w:val="20"/>
        </w:rPr>
      </w:pPr>
    </w:p>
    <w:p w14:paraId="58A483E2" w14:textId="77777777" w:rsidR="00D476F4" w:rsidRPr="004D021C" w:rsidRDefault="00BB49DD" w:rsidP="00D476F4">
      <w:pPr>
        <w:tabs>
          <w:tab w:val="left" w:pos="2700"/>
        </w:tabs>
        <w:rPr>
          <w:rFonts w:asciiTheme="majorHAnsi" w:hAnsiTheme="majorHAnsi" w:cstheme="majorHAnsi"/>
          <w:sz w:val="28"/>
          <w:szCs w:val="28"/>
        </w:rPr>
      </w:pPr>
      <w:r w:rsidRPr="002A7142">
        <w:rPr>
          <w:rFonts w:asciiTheme="majorHAnsi" w:hAnsiTheme="majorHAnsi" w:cstheme="majorHAnsi"/>
          <w:sz w:val="28"/>
          <w:szCs w:val="28"/>
        </w:rPr>
        <w:t>Efter valet 1932 tog det</w:t>
      </w:r>
      <w:r w:rsidR="00D476F4" w:rsidRPr="002A7142">
        <w:rPr>
          <w:rFonts w:asciiTheme="majorHAnsi" w:hAnsiTheme="majorHAnsi" w:cstheme="majorHAnsi"/>
          <w:sz w:val="28"/>
          <w:szCs w:val="28"/>
        </w:rPr>
        <w:t xml:space="preserve"> Socialdemokratiska Arbetarepartiet (SAP</w:t>
      </w:r>
      <w:r w:rsidRPr="002A7142">
        <w:rPr>
          <w:rFonts w:asciiTheme="majorHAnsi" w:hAnsiTheme="majorHAnsi" w:cstheme="majorHAnsi"/>
          <w:sz w:val="28"/>
          <w:szCs w:val="28"/>
        </w:rPr>
        <w:t>) över regeringsmakten och behöll den – bortsett från bondeförbundets kortvariga sommarregering 1936 –</w:t>
      </w:r>
      <w:r w:rsidR="00B12D68">
        <w:rPr>
          <w:rFonts w:asciiTheme="majorHAnsi" w:hAnsiTheme="majorHAnsi" w:cstheme="majorHAnsi"/>
          <w:sz w:val="28"/>
          <w:szCs w:val="28"/>
        </w:rPr>
        <w:t xml:space="preserve"> </w:t>
      </w:r>
      <w:r w:rsidRPr="002A7142">
        <w:rPr>
          <w:rFonts w:asciiTheme="majorHAnsi" w:hAnsiTheme="majorHAnsi" w:cstheme="majorHAnsi"/>
          <w:sz w:val="28"/>
          <w:szCs w:val="28"/>
        </w:rPr>
        <w:t xml:space="preserve">ända fram till 1976.  </w:t>
      </w:r>
    </w:p>
    <w:p w14:paraId="3A644A25" w14:textId="77777777" w:rsidR="005C34EA" w:rsidRPr="004D021C" w:rsidRDefault="005C34EA" w:rsidP="00D476F4">
      <w:pPr>
        <w:tabs>
          <w:tab w:val="left" w:pos="2700"/>
        </w:tabs>
        <w:rPr>
          <w:rFonts w:asciiTheme="majorHAnsi" w:hAnsiTheme="majorHAnsi" w:cstheme="majorHAnsi"/>
          <w:sz w:val="28"/>
          <w:szCs w:val="28"/>
        </w:rPr>
      </w:pPr>
    </w:p>
    <w:p w14:paraId="347D4D80" w14:textId="77777777" w:rsidR="00D476F4" w:rsidRPr="002A7142" w:rsidRDefault="00BB49DD" w:rsidP="00D476F4">
      <w:pPr>
        <w:tabs>
          <w:tab w:val="left" w:pos="2700"/>
        </w:tabs>
        <w:rPr>
          <w:rFonts w:asciiTheme="majorHAnsi" w:hAnsiTheme="majorHAnsi" w:cstheme="majorHAnsi"/>
          <w:sz w:val="28"/>
          <w:szCs w:val="28"/>
        </w:rPr>
      </w:pPr>
      <w:r w:rsidRPr="002A7142">
        <w:rPr>
          <w:rFonts w:asciiTheme="majorHAnsi" w:hAnsiTheme="majorHAnsi" w:cstheme="majorHAnsi"/>
          <w:sz w:val="28"/>
          <w:szCs w:val="28"/>
        </w:rPr>
        <w:t xml:space="preserve">Idag tror jag det finns en ganska bred enighet bland nationalekonomer i Sverige om att det var devalveringen av kronan och den allmänna internationella konjunkturuppgången snarare än en ny ekonomisk politik som orsakade uppgången i ekonomin åren efter 1933. Förändringen kom mera på det ideologiska planet. Socialdemokratin övergav det Herbert Tingsten hade kallat “det stora perspektivet” med en radikal samhällsomvandling och gick in för det ”lilla perspektivet” som var en stabil kapitalism att reformera i. Statsministern Per Albin Hansson </w:t>
      </w:r>
      <w:r w:rsidR="00AB541A" w:rsidRPr="002A7142">
        <w:rPr>
          <w:rFonts w:asciiTheme="majorHAnsi" w:hAnsiTheme="majorHAnsi" w:cstheme="majorHAnsi"/>
          <w:sz w:val="28"/>
          <w:szCs w:val="28"/>
        </w:rPr>
        <w:t>lanserade begreppet ”folkhem” som han lånat från den tyska konservatismen. Ambitionen var att överge klasskampen och föra en politik som gynnade alla samhällsklasser.</w:t>
      </w:r>
    </w:p>
    <w:p w14:paraId="4612FC18" w14:textId="77777777" w:rsidR="00AB541A" w:rsidRPr="002A7142" w:rsidRDefault="00AB541A" w:rsidP="00D476F4">
      <w:pPr>
        <w:tabs>
          <w:tab w:val="left" w:pos="2700"/>
        </w:tabs>
        <w:rPr>
          <w:rFonts w:asciiTheme="majorHAnsi" w:hAnsiTheme="majorHAnsi" w:cstheme="majorHAnsi"/>
          <w:sz w:val="28"/>
          <w:szCs w:val="28"/>
        </w:rPr>
      </w:pPr>
    </w:p>
    <w:p w14:paraId="615E0154" w14:textId="77777777" w:rsidR="00D476F4" w:rsidRPr="002A7142" w:rsidRDefault="00D476F4" w:rsidP="00D476F4">
      <w:pPr>
        <w:tabs>
          <w:tab w:val="left" w:pos="2700"/>
        </w:tabs>
        <w:rPr>
          <w:rFonts w:asciiTheme="majorHAnsi" w:hAnsiTheme="majorHAnsi" w:cstheme="majorHAnsi"/>
          <w:sz w:val="28"/>
          <w:szCs w:val="28"/>
        </w:rPr>
      </w:pPr>
      <w:r w:rsidRPr="002A7142">
        <w:rPr>
          <w:rFonts w:asciiTheme="majorHAnsi" w:hAnsiTheme="majorHAnsi" w:cstheme="majorHAnsi"/>
          <w:sz w:val="28"/>
          <w:szCs w:val="28"/>
        </w:rPr>
        <w:t>Saltsjöbad</w:t>
      </w:r>
      <w:r w:rsidR="00AB541A" w:rsidRPr="002A7142">
        <w:rPr>
          <w:rFonts w:asciiTheme="majorHAnsi" w:hAnsiTheme="majorHAnsi" w:cstheme="majorHAnsi"/>
          <w:sz w:val="28"/>
          <w:szCs w:val="28"/>
        </w:rPr>
        <w:t>savtalet</w:t>
      </w:r>
      <w:r w:rsidRPr="002A7142">
        <w:rPr>
          <w:rFonts w:asciiTheme="majorHAnsi" w:hAnsiTheme="majorHAnsi" w:cstheme="majorHAnsi"/>
          <w:sz w:val="28"/>
          <w:szCs w:val="28"/>
        </w:rPr>
        <w:t xml:space="preserve"> 1938 </w:t>
      </w:r>
      <w:r w:rsidR="00C9177D" w:rsidRPr="002A7142">
        <w:rPr>
          <w:rFonts w:asciiTheme="majorHAnsi" w:hAnsiTheme="majorHAnsi" w:cstheme="majorHAnsi"/>
          <w:sz w:val="28"/>
          <w:szCs w:val="28"/>
        </w:rPr>
        <w:t xml:space="preserve">blev den viktigaste manifestationen av folkhemsideologin. </w:t>
      </w:r>
      <w:r w:rsidRPr="002A7142">
        <w:rPr>
          <w:rFonts w:asciiTheme="majorHAnsi" w:hAnsiTheme="majorHAnsi" w:cstheme="majorHAnsi"/>
          <w:sz w:val="28"/>
          <w:szCs w:val="28"/>
        </w:rPr>
        <w:t>Svenska Arbetsgivareföreningen</w:t>
      </w:r>
      <w:r w:rsidR="00C9177D" w:rsidRPr="002A7142">
        <w:rPr>
          <w:rFonts w:asciiTheme="majorHAnsi" w:hAnsiTheme="majorHAnsi" w:cstheme="majorHAnsi"/>
          <w:sz w:val="28"/>
          <w:szCs w:val="28"/>
        </w:rPr>
        <w:t xml:space="preserve"> (SAF</w:t>
      </w:r>
      <w:r w:rsidRPr="002A7142">
        <w:rPr>
          <w:rFonts w:asciiTheme="majorHAnsi" w:hAnsiTheme="majorHAnsi" w:cstheme="majorHAnsi"/>
          <w:sz w:val="28"/>
          <w:szCs w:val="28"/>
        </w:rPr>
        <w:t xml:space="preserve">) </w:t>
      </w:r>
      <w:r w:rsidR="00B12D68">
        <w:rPr>
          <w:rFonts w:asciiTheme="majorHAnsi" w:hAnsiTheme="majorHAnsi" w:cstheme="majorHAnsi"/>
          <w:sz w:val="28"/>
          <w:szCs w:val="28"/>
        </w:rPr>
        <w:t xml:space="preserve">och </w:t>
      </w:r>
      <w:r w:rsidRPr="002A7142">
        <w:rPr>
          <w:rFonts w:asciiTheme="majorHAnsi" w:hAnsiTheme="majorHAnsi" w:cstheme="majorHAnsi"/>
          <w:sz w:val="28"/>
          <w:szCs w:val="28"/>
        </w:rPr>
        <w:t>Landsorganisationen</w:t>
      </w:r>
      <w:r w:rsidR="00C9177D" w:rsidRPr="002A7142">
        <w:rPr>
          <w:rFonts w:asciiTheme="majorHAnsi" w:hAnsiTheme="majorHAnsi" w:cstheme="majorHAnsi"/>
          <w:sz w:val="28"/>
          <w:szCs w:val="28"/>
        </w:rPr>
        <w:t xml:space="preserve"> (LO)</w:t>
      </w:r>
      <w:r w:rsidRPr="002A7142">
        <w:rPr>
          <w:rFonts w:asciiTheme="majorHAnsi" w:hAnsiTheme="majorHAnsi" w:cstheme="majorHAnsi"/>
          <w:sz w:val="28"/>
          <w:szCs w:val="28"/>
        </w:rPr>
        <w:t xml:space="preserve"> </w:t>
      </w:r>
      <w:r w:rsidR="00C9177D" w:rsidRPr="002A7142">
        <w:rPr>
          <w:rFonts w:asciiTheme="majorHAnsi" w:hAnsiTheme="majorHAnsi" w:cstheme="majorHAnsi"/>
          <w:sz w:val="28"/>
          <w:szCs w:val="28"/>
        </w:rPr>
        <w:t>gjorde upp om sina relationer</w:t>
      </w:r>
      <w:r w:rsidRPr="002A7142">
        <w:rPr>
          <w:rFonts w:asciiTheme="majorHAnsi" w:hAnsiTheme="majorHAnsi" w:cstheme="majorHAnsi"/>
          <w:sz w:val="28"/>
          <w:szCs w:val="28"/>
        </w:rPr>
        <w:t xml:space="preserve">. </w:t>
      </w:r>
      <w:r w:rsidR="00C9177D" w:rsidRPr="002A7142">
        <w:rPr>
          <w:rFonts w:asciiTheme="majorHAnsi" w:hAnsiTheme="majorHAnsi" w:cstheme="majorHAnsi"/>
          <w:sz w:val="28"/>
          <w:szCs w:val="28"/>
        </w:rPr>
        <w:t xml:space="preserve">I praktiken kom uppgörelsen att innebära att </w:t>
      </w:r>
      <w:r w:rsidRPr="002A7142">
        <w:rPr>
          <w:rFonts w:asciiTheme="majorHAnsi" w:hAnsiTheme="majorHAnsi" w:cstheme="majorHAnsi"/>
          <w:sz w:val="28"/>
          <w:szCs w:val="28"/>
        </w:rPr>
        <w:t>SAF accepte</w:t>
      </w:r>
      <w:r w:rsidR="00C9177D" w:rsidRPr="002A7142">
        <w:rPr>
          <w:rFonts w:asciiTheme="majorHAnsi" w:hAnsiTheme="majorHAnsi" w:cstheme="majorHAnsi"/>
          <w:sz w:val="28"/>
          <w:szCs w:val="28"/>
        </w:rPr>
        <w:t>rade starka fackföreningar, kollektivavtal, en växande offentlig sektor och generösa socialförsäkringar</w:t>
      </w:r>
      <w:r w:rsidRPr="002A7142">
        <w:rPr>
          <w:rFonts w:asciiTheme="majorHAnsi" w:hAnsiTheme="majorHAnsi" w:cstheme="majorHAnsi"/>
          <w:bCs/>
          <w:sz w:val="28"/>
          <w:szCs w:val="28"/>
        </w:rPr>
        <w:t xml:space="preserve">. LO </w:t>
      </w:r>
      <w:r w:rsidRPr="002A7142">
        <w:rPr>
          <w:rFonts w:asciiTheme="majorHAnsi" w:hAnsiTheme="majorHAnsi" w:cstheme="majorHAnsi"/>
          <w:sz w:val="28"/>
          <w:szCs w:val="28"/>
        </w:rPr>
        <w:t>accepte</w:t>
      </w:r>
      <w:r w:rsidR="00C9177D" w:rsidRPr="002A7142">
        <w:rPr>
          <w:rFonts w:asciiTheme="majorHAnsi" w:hAnsiTheme="majorHAnsi" w:cstheme="majorHAnsi"/>
          <w:sz w:val="28"/>
          <w:szCs w:val="28"/>
        </w:rPr>
        <w:t>rade i gengäld</w:t>
      </w:r>
      <w:r w:rsidRPr="002A7142">
        <w:rPr>
          <w:rFonts w:asciiTheme="majorHAnsi" w:hAnsiTheme="majorHAnsi" w:cstheme="majorHAnsi"/>
          <w:sz w:val="28"/>
          <w:szCs w:val="28"/>
        </w:rPr>
        <w:t xml:space="preserve"> </w:t>
      </w:r>
      <w:r w:rsidR="00C9177D" w:rsidRPr="002A7142">
        <w:rPr>
          <w:rFonts w:asciiTheme="majorHAnsi" w:hAnsiTheme="majorHAnsi" w:cstheme="majorHAnsi"/>
          <w:sz w:val="28"/>
          <w:szCs w:val="28"/>
        </w:rPr>
        <w:t xml:space="preserve">kapitalmaktens bestämmanderätt över produktion, investeringar i ny teknik och strukturomvandling. </w:t>
      </w:r>
    </w:p>
    <w:p w14:paraId="6E65E0D5" w14:textId="77777777" w:rsidR="00C9177D" w:rsidRPr="002A7142" w:rsidRDefault="00C9177D" w:rsidP="00D476F4">
      <w:pPr>
        <w:tabs>
          <w:tab w:val="left" w:pos="2700"/>
        </w:tabs>
        <w:rPr>
          <w:rFonts w:asciiTheme="majorHAnsi" w:hAnsiTheme="majorHAnsi" w:cstheme="majorHAnsi"/>
          <w:sz w:val="28"/>
          <w:szCs w:val="28"/>
        </w:rPr>
      </w:pPr>
    </w:p>
    <w:p w14:paraId="556F4C1B" w14:textId="77777777" w:rsidR="00A949F6" w:rsidRPr="002A7142" w:rsidRDefault="00A3224D" w:rsidP="00D476F4">
      <w:pPr>
        <w:rPr>
          <w:rFonts w:asciiTheme="majorHAnsi" w:hAnsiTheme="majorHAnsi" w:cstheme="majorHAnsi"/>
          <w:sz w:val="28"/>
          <w:szCs w:val="28"/>
        </w:rPr>
      </w:pPr>
      <w:r w:rsidRPr="002A7142">
        <w:rPr>
          <w:rFonts w:asciiTheme="majorHAnsi" w:hAnsiTheme="majorHAnsi" w:cstheme="majorHAnsi"/>
          <w:sz w:val="28"/>
          <w:szCs w:val="28"/>
        </w:rPr>
        <w:t xml:space="preserve">Vid krigsslutet varnade Gunnar Myrdal och andra nationalekonomer för att en kris liknande den som följde efter det första världskriget var på gång om det inte fördes en expansiv finanspolitik av den sort </w:t>
      </w:r>
      <w:r w:rsidR="005C34EA">
        <w:rPr>
          <w:rFonts w:asciiTheme="majorHAnsi" w:hAnsiTheme="majorHAnsi" w:cstheme="majorHAnsi"/>
          <w:sz w:val="28"/>
          <w:szCs w:val="28"/>
        </w:rPr>
        <w:t xml:space="preserve">som </w:t>
      </w:r>
      <w:r w:rsidRPr="002A7142">
        <w:rPr>
          <w:rFonts w:asciiTheme="majorHAnsi" w:hAnsiTheme="majorHAnsi" w:cstheme="majorHAnsi"/>
          <w:sz w:val="28"/>
          <w:szCs w:val="28"/>
        </w:rPr>
        <w:t>han och Keynes förordat.</w:t>
      </w:r>
      <w:r w:rsidR="0099722C" w:rsidRPr="002A7142">
        <w:rPr>
          <w:rStyle w:val="Fotnotereferanse"/>
          <w:rFonts w:asciiTheme="majorHAnsi" w:hAnsiTheme="majorHAnsi" w:cstheme="majorHAnsi"/>
          <w:sz w:val="28"/>
          <w:szCs w:val="28"/>
        </w:rPr>
        <w:footnoteReference w:id="19"/>
      </w:r>
      <w:r w:rsidRPr="002A7142">
        <w:rPr>
          <w:rFonts w:asciiTheme="majorHAnsi" w:hAnsiTheme="majorHAnsi" w:cstheme="majorHAnsi"/>
          <w:sz w:val="28"/>
          <w:szCs w:val="28"/>
        </w:rPr>
        <w:t xml:space="preserve"> Men med stöd av Marshallhjälp till de krigshärjade länderna ökade efterfrågan på varor från den oförstörda svenska exportindustrin. </w:t>
      </w:r>
      <w:r w:rsidR="00A949F6" w:rsidRPr="002A7142">
        <w:rPr>
          <w:rFonts w:asciiTheme="majorHAnsi" w:hAnsiTheme="majorHAnsi" w:cstheme="majorHAnsi"/>
          <w:sz w:val="28"/>
          <w:szCs w:val="28"/>
        </w:rPr>
        <w:t xml:space="preserve">Särskilt verkstadsindustrin gick som tåget och storföretagen tävlade om att dra till sig kapital genom högre vinster och arbetskraft genom högre löner. </w:t>
      </w:r>
      <w:r w:rsidRPr="002A7142">
        <w:rPr>
          <w:rFonts w:asciiTheme="majorHAnsi" w:hAnsiTheme="majorHAnsi" w:cstheme="majorHAnsi"/>
          <w:sz w:val="28"/>
          <w:szCs w:val="28"/>
        </w:rPr>
        <w:t xml:space="preserve">Debatten kom då tvärtom att handla om hur inflationen skulle bekämpas utan att det ledde till ökad arbetslöshet. </w:t>
      </w:r>
    </w:p>
    <w:p w14:paraId="29C7840C" w14:textId="77777777" w:rsidR="00A949F6" w:rsidRPr="002A7142" w:rsidRDefault="00A949F6" w:rsidP="00D476F4">
      <w:pPr>
        <w:rPr>
          <w:rFonts w:asciiTheme="majorHAnsi" w:hAnsiTheme="majorHAnsi" w:cstheme="majorHAnsi"/>
          <w:sz w:val="28"/>
          <w:szCs w:val="28"/>
        </w:rPr>
      </w:pPr>
    </w:p>
    <w:p w14:paraId="66218AD6" w14:textId="1E4851A3" w:rsidR="00D476F4" w:rsidRPr="002A7142" w:rsidRDefault="00A3224D" w:rsidP="00D476F4">
      <w:pPr>
        <w:rPr>
          <w:rFonts w:asciiTheme="majorHAnsi" w:hAnsiTheme="majorHAnsi" w:cstheme="majorHAnsi"/>
          <w:sz w:val="28"/>
          <w:szCs w:val="28"/>
        </w:rPr>
      </w:pPr>
      <w:r w:rsidRPr="002A7142">
        <w:rPr>
          <w:rFonts w:asciiTheme="majorHAnsi" w:hAnsiTheme="majorHAnsi" w:cstheme="majorHAnsi"/>
          <w:sz w:val="28"/>
          <w:szCs w:val="28"/>
        </w:rPr>
        <w:t>De två LO-ekonomerna</w:t>
      </w:r>
      <w:r w:rsidR="00D476F4" w:rsidRPr="002A7142">
        <w:rPr>
          <w:rFonts w:asciiTheme="majorHAnsi" w:hAnsiTheme="majorHAnsi" w:cstheme="majorHAnsi"/>
          <w:sz w:val="28"/>
          <w:szCs w:val="28"/>
        </w:rPr>
        <w:t xml:space="preserve"> Gösta Rehn and Rudolf Meidner </w:t>
      </w:r>
      <w:r w:rsidRPr="002A7142">
        <w:rPr>
          <w:rFonts w:asciiTheme="majorHAnsi" w:hAnsiTheme="majorHAnsi" w:cstheme="majorHAnsi"/>
          <w:sz w:val="28"/>
          <w:szCs w:val="28"/>
        </w:rPr>
        <w:t>trodde sig ha en lösning</w:t>
      </w:r>
      <w:r w:rsidR="00D476F4" w:rsidRPr="002A7142">
        <w:rPr>
          <w:rFonts w:asciiTheme="majorHAnsi" w:hAnsiTheme="majorHAnsi" w:cstheme="majorHAnsi"/>
          <w:sz w:val="28"/>
          <w:szCs w:val="28"/>
        </w:rPr>
        <w:t xml:space="preserve">: </w:t>
      </w:r>
      <w:r w:rsidR="00A949F6" w:rsidRPr="002A7142">
        <w:rPr>
          <w:rFonts w:asciiTheme="majorHAnsi" w:hAnsiTheme="majorHAnsi" w:cstheme="majorHAnsi"/>
          <w:sz w:val="28"/>
          <w:szCs w:val="28"/>
        </w:rPr>
        <w:t>För det första skulle finanspolitiken vara åtstramande så att den inte bidrog till vinst- och lönedriven inflation. För det andra skulle LO</w:t>
      </w:r>
      <w:r w:rsidR="00B12D68">
        <w:rPr>
          <w:rFonts w:asciiTheme="majorHAnsi" w:hAnsiTheme="majorHAnsi" w:cstheme="majorHAnsi"/>
          <w:sz w:val="28"/>
          <w:szCs w:val="28"/>
        </w:rPr>
        <w:t xml:space="preserve"> fullfölja den linje som redan fanns och</w:t>
      </w:r>
      <w:r w:rsidR="00A949F6" w:rsidRPr="002A7142">
        <w:rPr>
          <w:rFonts w:asciiTheme="majorHAnsi" w:hAnsiTheme="majorHAnsi" w:cstheme="majorHAnsi"/>
          <w:sz w:val="28"/>
          <w:szCs w:val="28"/>
        </w:rPr>
        <w:t xml:space="preserve"> centralisera löneförhandlingarna och driva en solidarisk lönepolitik som innebar lika lön för lika jobb. Så </w:t>
      </w:r>
      <w:r w:rsidR="00DB64C8">
        <w:rPr>
          <w:rFonts w:asciiTheme="majorHAnsi" w:hAnsiTheme="majorHAnsi" w:cstheme="majorHAnsi"/>
          <w:sz w:val="28"/>
          <w:szCs w:val="28"/>
        </w:rPr>
        <w:t xml:space="preserve">att </w:t>
      </w:r>
      <w:r w:rsidR="00A949F6" w:rsidRPr="002A7142">
        <w:rPr>
          <w:rFonts w:asciiTheme="majorHAnsi" w:hAnsiTheme="majorHAnsi" w:cstheme="majorHAnsi"/>
          <w:sz w:val="28"/>
          <w:szCs w:val="28"/>
        </w:rPr>
        <w:t xml:space="preserve">den som stod vid en maskin i tekoindustrin i Borås skulle i princip ha samma lön som en som utförde liknande arbetsuppgifter på Volvo i Göteborg. För det tredje skulle de </w:t>
      </w:r>
      <w:r w:rsidR="00A3771C" w:rsidRPr="002A7142">
        <w:rPr>
          <w:rFonts w:asciiTheme="majorHAnsi" w:hAnsiTheme="majorHAnsi" w:cstheme="majorHAnsi"/>
          <w:sz w:val="28"/>
          <w:szCs w:val="28"/>
        </w:rPr>
        <w:t>företag</w:t>
      </w:r>
      <w:r w:rsidR="00A3771C">
        <w:rPr>
          <w:rFonts w:asciiTheme="majorHAnsi" w:hAnsiTheme="majorHAnsi" w:cstheme="majorHAnsi"/>
          <w:sz w:val="28"/>
          <w:szCs w:val="28"/>
        </w:rPr>
        <w:t xml:space="preserve"> som</w:t>
      </w:r>
      <w:r w:rsidR="00B12D68">
        <w:rPr>
          <w:rFonts w:asciiTheme="majorHAnsi" w:hAnsiTheme="majorHAnsi" w:cstheme="majorHAnsi"/>
          <w:sz w:val="28"/>
          <w:szCs w:val="28"/>
        </w:rPr>
        <w:t xml:space="preserve"> producerade </w:t>
      </w:r>
      <w:r w:rsidR="00A3771C">
        <w:rPr>
          <w:rFonts w:asciiTheme="majorHAnsi" w:hAnsiTheme="majorHAnsi" w:cstheme="majorHAnsi"/>
          <w:sz w:val="28"/>
          <w:szCs w:val="28"/>
        </w:rPr>
        <w:t>teknologiskt sett enklare varor</w:t>
      </w:r>
      <w:r w:rsidR="00A949F6" w:rsidRPr="002A7142">
        <w:rPr>
          <w:rFonts w:asciiTheme="majorHAnsi" w:hAnsiTheme="majorHAnsi" w:cstheme="majorHAnsi"/>
          <w:sz w:val="28"/>
          <w:szCs w:val="28"/>
        </w:rPr>
        <w:t xml:space="preserve"> </w:t>
      </w:r>
      <w:r w:rsidR="00A3771C">
        <w:rPr>
          <w:rFonts w:asciiTheme="majorHAnsi" w:hAnsiTheme="majorHAnsi" w:cstheme="majorHAnsi"/>
          <w:sz w:val="28"/>
          <w:szCs w:val="28"/>
        </w:rPr>
        <w:t xml:space="preserve">som </w:t>
      </w:r>
      <w:r w:rsidR="00A949F6" w:rsidRPr="002A7142">
        <w:rPr>
          <w:rFonts w:asciiTheme="majorHAnsi" w:hAnsiTheme="majorHAnsi" w:cstheme="majorHAnsi"/>
          <w:sz w:val="28"/>
          <w:szCs w:val="28"/>
        </w:rPr>
        <w:t>teko och skor</w:t>
      </w:r>
      <w:r w:rsidR="00B12D68">
        <w:rPr>
          <w:rFonts w:asciiTheme="majorHAnsi" w:hAnsiTheme="majorHAnsi" w:cstheme="majorHAnsi"/>
          <w:sz w:val="28"/>
          <w:szCs w:val="28"/>
        </w:rPr>
        <w:t>,</w:t>
      </w:r>
      <w:r w:rsidR="00A949F6" w:rsidRPr="002A7142">
        <w:rPr>
          <w:rFonts w:asciiTheme="majorHAnsi" w:hAnsiTheme="majorHAnsi" w:cstheme="majorHAnsi"/>
          <w:sz w:val="28"/>
          <w:szCs w:val="28"/>
        </w:rPr>
        <w:t xml:space="preserve"> som mötte en hårdnande konkurrens från </w:t>
      </w:r>
      <w:r w:rsidR="00DB64C8">
        <w:rPr>
          <w:rFonts w:asciiTheme="majorHAnsi" w:hAnsiTheme="majorHAnsi" w:cstheme="majorHAnsi"/>
          <w:sz w:val="28"/>
          <w:szCs w:val="28"/>
        </w:rPr>
        <w:t>södra E</w:t>
      </w:r>
      <w:r w:rsidR="00A949F6" w:rsidRPr="002A7142">
        <w:rPr>
          <w:rFonts w:asciiTheme="majorHAnsi" w:hAnsiTheme="majorHAnsi" w:cstheme="majorHAnsi"/>
          <w:sz w:val="28"/>
          <w:szCs w:val="28"/>
        </w:rPr>
        <w:t xml:space="preserve">uropa </w:t>
      </w:r>
      <w:r w:rsidR="00267562" w:rsidRPr="002A7142">
        <w:rPr>
          <w:rFonts w:asciiTheme="majorHAnsi" w:hAnsiTheme="majorHAnsi" w:cstheme="majorHAnsi"/>
          <w:sz w:val="28"/>
          <w:szCs w:val="28"/>
        </w:rPr>
        <w:t>och som inte hade råd med de solidariska lönerna</w:t>
      </w:r>
      <w:r w:rsidR="00B12D68">
        <w:rPr>
          <w:rFonts w:asciiTheme="majorHAnsi" w:hAnsiTheme="majorHAnsi" w:cstheme="majorHAnsi"/>
          <w:sz w:val="28"/>
          <w:szCs w:val="28"/>
        </w:rPr>
        <w:t>,</w:t>
      </w:r>
      <w:r w:rsidR="00267562" w:rsidRPr="002A7142">
        <w:rPr>
          <w:rFonts w:asciiTheme="majorHAnsi" w:hAnsiTheme="majorHAnsi" w:cstheme="majorHAnsi"/>
          <w:sz w:val="28"/>
          <w:szCs w:val="28"/>
        </w:rPr>
        <w:t xml:space="preserve"> slås ut</w:t>
      </w:r>
      <w:r w:rsidR="005C34EA">
        <w:rPr>
          <w:rFonts w:asciiTheme="majorHAnsi" w:hAnsiTheme="majorHAnsi" w:cstheme="majorHAnsi"/>
          <w:sz w:val="28"/>
          <w:szCs w:val="28"/>
        </w:rPr>
        <w:t>.</w:t>
      </w:r>
      <w:r w:rsidR="00267562" w:rsidRPr="002A7142">
        <w:rPr>
          <w:rFonts w:asciiTheme="majorHAnsi" w:hAnsiTheme="majorHAnsi" w:cstheme="majorHAnsi"/>
          <w:sz w:val="28"/>
          <w:szCs w:val="28"/>
        </w:rPr>
        <w:t xml:space="preserve"> </w:t>
      </w:r>
      <w:r w:rsidR="005C34EA">
        <w:rPr>
          <w:rFonts w:asciiTheme="majorHAnsi" w:hAnsiTheme="majorHAnsi" w:cstheme="majorHAnsi"/>
          <w:sz w:val="28"/>
          <w:szCs w:val="28"/>
        </w:rPr>
        <w:t>D</w:t>
      </w:r>
      <w:r w:rsidR="00267562" w:rsidRPr="002A7142">
        <w:rPr>
          <w:rFonts w:asciiTheme="majorHAnsi" w:hAnsiTheme="majorHAnsi" w:cstheme="majorHAnsi"/>
          <w:sz w:val="28"/>
          <w:szCs w:val="28"/>
        </w:rPr>
        <w:t xml:space="preserve">en </w:t>
      </w:r>
      <w:r w:rsidR="005C34EA">
        <w:rPr>
          <w:rFonts w:asciiTheme="majorHAnsi" w:hAnsiTheme="majorHAnsi" w:cstheme="majorHAnsi"/>
          <w:sz w:val="28"/>
          <w:szCs w:val="28"/>
        </w:rPr>
        <w:t xml:space="preserve">därmed </w:t>
      </w:r>
      <w:r w:rsidR="00267562" w:rsidRPr="002A7142">
        <w:rPr>
          <w:rFonts w:asciiTheme="majorHAnsi" w:hAnsiTheme="majorHAnsi" w:cstheme="majorHAnsi"/>
          <w:sz w:val="28"/>
          <w:szCs w:val="28"/>
        </w:rPr>
        <w:t xml:space="preserve">frigjorda arbetskraftens rörlighet </w:t>
      </w:r>
      <w:r w:rsidR="005C34EA">
        <w:rPr>
          <w:rFonts w:asciiTheme="majorHAnsi" w:hAnsiTheme="majorHAnsi" w:cstheme="majorHAnsi"/>
          <w:sz w:val="28"/>
          <w:szCs w:val="28"/>
        </w:rPr>
        <w:t xml:space="preserve">skulle </w:t>
      </w:r>
      <w:r w:rsidR="00267562" w:rsidRPr="002A7142">
        <w:rPr>
          <w:rFonts w:asciiTheme="majorHAnsi" w:hAnsiTheme="majorHAnsi" w:cstheme="majorHAnsi"/>
          <w:sz w:val="28"/>
          <w:szCs w:val="28"/>
        </w:rPr>
        <w:t>befrämjas genom statliga bidrag till att omskola sig och/eller flytta till de mer framgångsrika företagen. På så sätt skulle strukturomvandlingen påskyndas och den svenska industrins samlade produktivitet ökas.</w:t>
      </w:r>
    </w:p>
    <w:p w14:paraId="2FD822B6" w14:textId="77777777" w:rsidR="00D476F4" w:rsidRPr="002A7142" w:rsidRDefault="00D476F4" w:rsidP="00D476F4">
      <w:pPr>
        <w:rPr>
          <w:rFonts w:asciiTheme="majorHAnsi" w:hAnsiTheme="majorHAnsi" w:cstheme="majorHAnsi"/>
          <w:bCs/>
          <w:sz w:val="28"/>
          <w:szCs w:val="28"/>
        </w:rPr>
      </w:pPr>
    </w:p>
    <w:p w14:paraId="11B87A56" w14:textId="77777777" w:rsidR="005C21F5" w:rsidRPr="002A7142" w:rsidRDefault="00D476F4" w:rsidP="00D476F4">
      <w:pPr>
        <w:rPr>
          <w:rFonts w:asciiTheme="majorHAnsi" w:hAnsiTheme="majorHAnsi" w:cstheme="majorHAnsi"/>
          <w:bCs/>
          <w:sz w:val="28"/>
          <w:szCs w:val="28"/>
        </w:rPr>
      </w:pPr>
      <w:r w:rsidRPr="002A7142">
        <w:rPr>
          <w:rFonts w:asciiTheme="majorHAnsi" w:hAnsiTheme="majorHAnsi" w:cstheme="majorHAnsi"/>
          <w:bCs/>
          <w:sz w:val="28"/>
          <w:szCs w:val="28"/>
        </w:rPr>
        <w:t>Meidner</w:t>
      </w:r>
      <w:r w:rsidR="00267562" w:rsidRPr="002A7142">
        <w:rPr>
          <w:rFonts w:asciiTheme="majorHAnsi" w:hAnsiTheme="majorHAnsi" w:cstheme="majorHAnsi"/>
          <w:bCs/>
          <w:sz w:val="28"/>
          <w:szCs w:val="28"/>
        </w:rPr>
        <w:t>s</w:t>
      </w:r>
      <w:r w:rsidRPr="002A7142">
        <w:rPr>
          <w:rFonts w:asciiTheme="majorHAnsi" w:hAnsiTheme="majorHAnsi" w:cstheme="majorHAnsi"/>
          <w:bCs/>
          <w:sz w:val="28"/>
          <w:szCs w:val="28"/>
        </w:rPr>
        <w:t xml:space="preserve"> </w:t>
      </w:r>
      <w:r w:rsidR="00267562" w:rsidRPr="002A7142">
        <w:rPr>
          <w:rFonts w:asciiTheme="majorHAnsi" w:hAnsiTheme="majorHAnsi" w:cstheme="majorHAnsi"/>
          <w:bCs/>
          <w:sz w:val="28"/>
          <w:szCs w:val="28"/>
        </w:rPr>
        <w:t>och</w:t>
      </w:r>
      <w:r w:rsidRPr="002A7142">
        <w:rPr>
          <w:rFonts w:asciiTheme="majorHAnsi" w:hAnsiTheme="majorHAnsi" w:cstheme="majorHAnsi"/>
          <w:bCs/>
          <w:sz w:val="28"/>
          <w:szCs w:val="28"/>
        </w:rPr>
        <w:t xml:space="preserve"> Rehn</w:t>
      </w:r>
      <w:r w:rsidR="00267562" w:rsidRPr="002A7142">
        <w:rPr>
          <w:rFonts w:asciiTheme="majorHAnsi" w:hAnsiTheme="majorHAnsi" w:cstheme="majorHAnsi"/>
          <w:bCs/>
          <w:sz w:val="28"/>
          <w:szCs w:val="28"/>
        </w:rPr>
        <w:t>s</w:t>
      </w:r>
      <w:r w:rsidRPr="002A7142">
        <w:rPr>
          <w:rFonts w:asciiTheme="majorHAnsi" w:hAnsiTheme="majorHAnsi" w:cstheme="majorHAnsi"/>
          <w:bCs/>
          <w:sz w:val="28"/>
          <w:szCs w:val="28"/>
        </w:rPr>
        <w:t xml:space="preserve"> program </w:t>
      </w:r>
      <w:r w:rsidR="00267562" w:rsidRPr="002A7142">
        <w:rPr>
          <w:rFonts w:asciiTheme="majorHAnsi" w:hAnsiTheme="majorHAnsi" w:cstheme="majorHAnsi"/>
          <w:bCs/>
          <w:sz w:val="28"/>
          <w:szCs w:val="28"/>
        </w:rPr>
        <w:t xml:space="preserve">godtogs av både LO och regeringen. Så föddes den mångomtalade svenska arbetsmarknadspolitiken. Kombinationen av saltsjöbadsanda, arbetsmarknadspolitik </w:t>
      </w:r>
      <w:r w:rsidR="0074457C" w:rsidRPr="002A7142">
        <w:rPr>
          <w:rFonts w:asciiTheme="majorHAnsi" w:hAnsiTheme="majorHAnsi" w:cstheme="majorHAnsi"/>
          <w:bCs/>
          <w:sz w:val="28"/>
          <w:szCs w:val="28"/>
        </w:rPr>
        <w:t xml:space="preserve">och </w:t>
      </w:r>
      <w:r w:rsidR="00267562" w:rsidRPr="002A7142">
        <w:rPr>
          <w:rFonts w:asciiTheme="majorHAnsi" w:hAnsiTheme="majorHAnsi" w:cstheme="majorHAnsi"/>
          <w:bCs/>
          <w:sz w:val="28"/>
          <w:szCs w:val="28"/>
        </w:rPr>
        <w:t>e</w:t>
      </w:r>
      <w:r w:rsidR="00650CF6" w:rsidRPr="002A7142">
        <w:rPr>
          <w:rFonts w:asciiTheme="majorHAnsi" w:hAnsiTheme="majorHAnsi" w:cstheme="majorHAnsi"/>
          <w:bCs/>
          <w:sz w:val="28"/>
          <w:szCs w:val="28"/>
        </w:rPr>
        <w:t>tt</w:t>
      </w:r>
      <w:r w:rsidR="00267562" w:rsidRPr="002A7142">
        <w:rPr>
          <w:rFonts w:asciiTheme="majorHAnsi" w:hAnsiTheme="majorHAnsi" w:cstheme="majorHAnsi"/>
          <w:bCs/>
          <w:sz w:val="28"/>
          <w:szCs w:val="28"/>
        </w:rPr>
        <w:t xml:space="preserve"> skatte</w:t>
      </w:r>
      <w:r w:rsidR="00650CF6" w:rsidRPr="002A7142">
        <w:rPr>
          <w:rFonts w:asciiTheme="majorHAnsi" w:hAnsiTheme="majorHAnsi" w:cstheme="majorHAnsi"/>
          <w:bCs/>
          <w:sz w:val="28"/>
          <w:szCs w:val="28"/>
        </w:rPr>
        <w:t xml:space="preserve">system som dels var omfördelande </w:t>
      </w:r>
      <w:r w:rsidR="0099722C" w:rsidRPr="002A7142">
        <w:rPr>
          <w:rFonts w:asciiTheme="majorHAnsi" w:hAnsiTheme="majorHAnsi" w:cstheme="majorHAnsi"/>
          <w:bCs/>
          <w:sz w:val="28"/>
          <w:szCs w:val="28"/>
        </w:rPr>
        <w:t xml:space="preserve">mellan individer, </w:t>
      </w:r>
      <w:r w:rsidR="00650CF6" w:rsidRPr="002A7142">
        <w:rPr>
          <w:rFonts w:asciiTheme="majorHAnsi" w:hAnsiTheme="majorHAnsi" w:cstheme="majorHAnsi"/>
          <w:bCs/>
          <w:sz w:val="28"/>
          <w:szCs w:val="28"/>
        </w:rPr>
        <w:t>och</w:t>
      </w:r>
      <w:r w:rsidR="00267562" w:rsidRPr="002A7142">
        <w:rPr>
          <w:rFonts w:asciiTheme="majorHAnsi" w:hAnsiTheme="majorHAnsi" w:cstheme="majorHAnsi"/>
          <w:bCs/>
          <w:sz w:val="28"/>
          <w:szCs w:val="28"/>
        </w:rPr>
        <w:t xml:space="preserve"> som </w:t>
      </w:r>
      <w:r w:rsidR="00650CF6" w:rsidRPr="002A7142">
        <w:rPr>
          <w:rFonts w:asciiTheme="majorHAnsi" w:hAnsiTheme="majorHAnsi" w:cstheme="majorHAnsi"/>
          <w:bCs/>
          <w:sz w:val="28"/>
          <w:szCs w:val="28"/>
        </w:rPr>
        <w:t xml:space="preserve">dels </w:t>
      </w:r>
      <w:r w:rsidR="0099722C" w:rsidRPr="002A7142">
        <w:rPr>
          <w:rFonts w:asciiTheme="majorHAnsi" w:hAnsiTheme="majorHAnsi" w:cstheme="majorHAnsi"/>
          <w:bCs/>
          <w:sz w:val="28"/>
          <w:szCs w:val="28"/>
        </w:rPr>
        <w:t>genom avdragsgilla avsättningar till investeringsfonder motiverade företagen att</w:t>
      </w:r>
      <w:r w:rsidR="00267562" w:rsidRPr="002A7142">
        <w:rPr>
          <w:rFonts w:asciiTheme="majorHAnsi" w:hAnsiTheme="majorHAnsi" w:cstheme="majorHAnsi"/>
          <w:bCs/>
          <w:sz w:val="28"/>
          <w:szCs w:val="28"/>
        </w:rPr>
        <w:t xml:space="preserve"> investera vinsterna snarare än att dela ut dem till aktieägarna</w:t>
      </w:r>
      <w:r w:rsidR="00650CF6" w:rsidRPr="002A7142">
        <w:rPr>
          <w:rFonts w:asciiTheme="majorHAnsi" w:hAnsiTheme="majorHAnsi" w:cstheme="majorHAnsi"/>
          <w:bCs/>
          <w:sz w:val="28"/>
          <w:szCs w:val="28"/>
        </w:rPr>
        <w:t>,</w:t>
      </w:r>
      <w:r w:rsidR="0074457C" w:rsidRPr="002A7142">
        <w:rPr>
          <w:rFonts w:asciiTheme="majorHAnsi" w:hAnsiTheme="majorHAnsi" w:cstheme="majorHAnsi"/>
          <w:bCs/>
          <w:sz w:val="28"/>
          <w:szCs w:val="28"/>
        </w:rPr>
        <w:t xml:space="preserve"> kom att döpas till den svenska modellen. </w:t>
      </w:r>
      <w:r w:rsidR="00650CF6" w:rsidRPr="00B12D68">
        <w:rPr>
          <w:rFonts w:asciiTheme="majorHAnsi" w:hAnsiTheme="majorHAnsi" w:cstheme="majorHAnsi"/>
          <w:bCs/>
          <w:i/>
          <w:iCs/>
          <w:sz w:val="28"/>
          <w:szCs w:val="28"/>
        </w:rPr>
        <w:t>Sweden the Middle Way</w:t>
      </w:r>
      <w:r w:rsidR="005C21F5" w:rsidRPr="002A7142">
        <w:rPr>
          <w:rFonts w:asciiTheme="majorHAnsi" w:hAnsiTheme="majorHAnsi" w:cstheme="majorHAnsi"/>
          <w:bCs/>
          <w:sz w:val="28"/>
          <w:szCs w:val="28"/>
        </w:rPr>
        <w:t>,</w:t>
      </w:r>
      <w:r w:rsidR="00650CF6" w:rsidRPr="002A7142">
        <w:rPr>
          <w:rFonts w:asciiTheme="majorHAnsi" w:hAnsiTheme="majorHAnsi" w:cstheme="majorHAnsi"/>
          <w:bCs/>
          <w:sz w:val="28"/>
          <w:szCs w:val="28"/>
        </w:rPr>
        <w:t xml:space="preserve"> som journalisten </w:t>
      </w:r>
      <w:r w:rsidR="00650CF6" w:rsidRPr="002A7142">
        <w:rPr>
          <w:rFonts w:asciiTheme="majorHAnsi" w:hAnsiTheme="majorHAnsi" w:cstheme="majorHAnsi"/>
          <w:color w:val="3C4043"/>
          <w:sz w:val="28"/>
          <w:szCs w:val="28"/>
          <w:shd w:val="clear" w:color="auto" w:fill="FFFFFF"/>
        </w:rPr>
        <w:t>Marquis Childs</w:t>
      </w:r>
      <w:r w:rsidR="00650CF6" w:rsidRPr="002A7142">
        <w:rPr>
          <w:rFonts w:asciiTheme="majorHAnsi" w:hAnsiTheme="majorHAnsi" w:cstheme="majorHAnsi"/>
          <w:bCs/>
          <w:sz w:val="28"/>
          <w:szCs w:val="28"/>
        </w:rPr>
        <w:t xml:space="preserve"> från USA kallade sin bok från 1936</w:t>
      </w:r>
      <w:r w:rsidR="005C21F5" w:rsidRPr="002A7142">
        <w:rPr>
          <w:rFonts w:asciiTheme="majorHAnsi" w:hAnsiTheme="majorHAnsi" w:cstheme="majorHAnsi"/>
          <w:bCs/>
          <w:sz w:val="28"/>
          <w:szCs w:val="28"/>
        </w:rPr>
        <w:t xml:space="preserve">, blev </w:t>
      </w:r>
      <w:r w:rsidR="00650CF6" w:rsidRPr="002A7142">
        <w:rPr>
          <w:rFonts w:asciiTheme="majorHAnsi" w:hAnsiTheme="majorHAnsi" w:cstheme="majorHAnsi"/>
          <w:bCs/>
          <w:sz w:val="28"/>
          <w:szCs w:val="28"/>
        </w:rPr>
        <w:t>ett begrepp som spreds över världen. Särskilt under första halvan av 1960-talet</w:t>
      </w:r>
      <w:r w:rsidR="005C21F5" w:rsidRPr="002A7142">
        <w:rPr>
          <w:rFonts w:asciiTheme="majorHAnsi" w:hAnsiTheme="majorHAnsi" w:cstheme="majorHAnsi"/>
          <w:bCs/>
          <w:sz w:val="28"/>
          <w:szCs w:val="28"/>
        </w:rPr>
        <w:t>s så kallade ”rekordår”</w:t>
      </w:r>
      <w:r w:rsidR="00650CF6" w:rsidRPr="002A7142">
        <w:rPr>
          <w:rFonts w:asciiTheme="majorHAnsi" w:hAnsiTheme="majorHAnsi" w:cstheme="majorHAnsi"/>
          <w:bCs/>
          <w:sz w:val="28"/>
          <w:szCs w:val="28"/>
        </w:rPr>
        <w:t xml:space="preserve">, då den </w:t>
      </w:r>
      <w:r w:rsidR="0099722C" w:rsidRPr="002A7142">
        <w:rPr>
          <w:rFonts w:asciiTheme="majorHAnsi" w:hAnsiTheme="majorHAnsi" w:cstheme="majorHAnsi"/>
          <w:bCs/>
          <w:sz w:val="28"/>
          <w:szCs w:val="28"/>
        </w:rPr>
        <w:t xml:space="preserve">reala </w:t>
      </w:r>
      <w:r w:rsidR="00650CF6" w:rsidRPr="002A7142">
        <w:rPr>
          <w:rFonts w:asciiTheme="majorHAnsi" w:hAnsiTheme="majorHAnsi" w:cstheme="majorHAnsi"/>
          <w:bCs/>
          <w:sz w:val="28"/>
          <w:szCs w:val="28"/>
        </w:rPr>
        <w:t xml:space="preserve">ekonomiska tillväxten låg </w:t>
      </w:r>
      <w:r w:rsidR="0099722C" w:rsidRPr="002A7142">
        <w:rPr>
          <w:rFonts w:asciiTheme="majorHAnsi" w:hAnsiTheme="majorHAnsi" w:cstheme="majorHAnsi"/>
          <w:bCs/>
          <w:sz w:val="28"/>
          <w:szCs w:val="28"/>
        </w:rPr>
        <w:t>över</w:t>
      </w:r>
      <w:r w:rsidR="00650CF6" w:rsidRPr="002A7142">
        <w:rPr>
          <w:rFonts w:asciiTheme="majorHAnsi" w:hAnsiTheme="majorHAnsi" w:cstheme="majorHAnsi"/>
          <w:bCs/>
          <w:sz w:val="28"/>
          <w:szCs w:val="28"/>
        </w:rPr>
        <w:t xml:space="preserve"> fem procent och arbetslösheten var lägre än två procent, kunde svenska socialdemokrater delta i valrörelser för att stötta sina kamrater runt om i Europa som </w:t>
      </w:r>
      <w:r w:rsidR="005C21F5" w:rsidRPr="002A7142">
        <w:rPr>
          <w:rFonts w:asciiTheme="majorHAnsi" w:hAnsiTheme="majorHAnsi" w:cstheme="majorHAnsi"/>
          <w:bCs/>
          <w:sz w:val="28"/>
          <w:szCs w:val="28"/>
        </w:rPr>
        <w:t>sa att de ville importera den svenska modellen.</w:t>
      </w:r>
    </w:p>
    <w:p w14:paraId="6D39DD07" w14:textId="77777777" w:rsidR="001D178F" w:rsidRPr="002A7142" w:rsidRDefault="001D178F" w:rsidP="00D476F4">
      <w:pPr>
        <w:rPr>
          <w:rFonts w:asciiTheme="majorHAnsi" w:hAnsiTheme="majorHAnsi" w:cstheme="majorHAnsi"/>
          <w:bCs/>
          <w:sz w:val="28"/>
          <w:szCs w:val="28"/>
        </w:rPr>
      </w:pPr>
    </w:p>
    <w:p w14:paraId="5FE140B0" w14:textId="77777777" w:rsidR="001D178F" w:rsidRPr="002A7142" w:rsidRDefault="001D178F" w:rsidP="001D178F">
      <w:pPr>
        <w:pStyle w:val="Brdtekst"/>
        <w:spacing w:line="240" w:lineRule="auto"/>
        <w:rPr>
          <w:rFonts w:asciiTheme="majorHAnsi" w:hAnsiTheme="majorHAnsi" w:cstheme="majorHAnsi"/>
          <w:sz w:val="28"/>
          <w:szCs w:val="28"/>
          <w:lang w:val="sv-SE"/>
        </w:rPr>
      </w:pPr>
      <w:r w:rsidRPr="002A7142">
        <w:rPr>
          <w:rFonts w:asciiTheme="majorHAnsi" w:hAnsiTheme="majorHAnsi" w:cstheme="majorHAnsi"/>
          <w:sz w:val="28"/>
          <w:szCs w:val="28"/>
          <w:lang w:val="sv-SE"/>
        </w:rPr>
        <w:t xml:space="preserve">Till den stabila ekonomin bidrog också att dollarkursen låg stabilt på 5.17 eller 5.18 samt att de kredit- och valutaregleringar som införts under kriget behölls. Riksbanken lydde under </w:t>
      </w:r>
      <w:r w:rsidR="00846BE8" w:rsidRPr="002A7142">
        <w:rPr>
          <w:rFonts w:asciiTheme="majorHAnsi" w:hAnsiTheme="majorHAnsi" w:cstheme="majorHAnsi"/>
          <w:sz w:val="28"/>
          <w:szCs w:val="28"/>
          <w:lang w:val="sv-SE"/>
        </w:rPr>
        <w:t xml:space="preserve">regeringen genom att </w:t>
      </w:r>
      <w:r w:rsidRPr="002A7142">
        <w:rPr>
          <w:rFonts w:asciiTheme="majorHAnsi" w:hAnsiTheme="majorHAnsi" w:cstheme="majorHAnsi"/>
          <w:sz w:val="28"/>
          <w:szCs w:val="28"/>
          <w:lang w:val="sv-SE"/>
        </w:rPr>
        <w:t>finansdep</w:t>
      </w:r>
      <w:r w:rsidR="00846BE8" w:rsidRPr="002A7142">
        <w:rPr>
          <w:rFonts w:asciiTheme="majorHAnsi" w:hAnsiTheme="majorHAnsi" w:cstheme="majorHAnsi"/>
          <w:sz w:val="28"/>
          <w:szCs w:val="28"/>
          <w:lang w:val="sv-SE"/>
        </w:rPr>
        <w:t>a</w:t>
      </w:r>
      <w:r w:rsidRPr="002A7142">
        <w:rPr>
          <w:rFonts w:asciiTheme="majorHAnsi" w:hAnsiTheme="majorHAnsi" w:cstheme="majorHAnsi"/>
          <w:sz w:val="28"/>
          <w:szCs w:val="28"/>
          <w:lang w:val="sv-SE"/>
        </w:rPr>
        <w:t>rtementet</w:t>
      </w:r>
      <w:r w:rsidR="00846BE8" w:rsidRPr="002A7142">
        <w:rPr>
          <w:rFonts w:asciiTheme="majorHAnsi" w:hAnsiTheme="majorHAnsi" w:cstheme="majorHAnsi"/>
          <w:sz w:val="28"/>
          <w:szCs w:val="28"/>
          <w:lang w:val="sv-SE"/>
        </w:rPr>
        <w:t xml:space="preserve">s statssekreterare var ordförande i riksbanksfullmäktige. Riksbanken hade i </w:t>
      </w:r>
      <w:r w:rsidR="00846BE8" w:rsidRPr="002A7142">
        <w:rPr>
          <w:rFonts w:asciiTheme="majorHAnsi" w:hAnsiTheme="majorHAnsi" w:cstheme="majorHAnsi"/>
          <w:sz w:val="28"/>
          <w:szCs w:val="28"/>
          <w:lang w:val="sv-SE"/>
        </w:rPr>
        <w:lastRenderedPageBreak/>
        <w:t xml:space="preserve">uppdrag att hålla sig med en låg och stabil styrränta och bankerna kunde beordras att hålla sig med bestämda kvantiteter av statsobligationer, främst för att underlätta finansieringen av bostadsbyggandet. </w:t>
      </w:r>
      <w:r w:rsidRPr="002A7142">
        <w:rPr>
          <w:rStyle w:val="Fotnotereferanse"/>
          <w:rFonts w:asciiTheme="majorHAnsi" w:hAnsiTheme="majorHAnsi" w:cstheme="majorHAnsi"/>
          <w:sz w:val="20"/>
          <w:szCs w:val="20"/>
        </w:rPr>
        <w:footnoteReference w:id="20"/>
      </w:r>
    </w:p>
    <w:p w14:paraId="5F7B968C" w14:textId="77777777" w:rsidR="001D178F" w:rsidRPr="002A7142" w:rsidRDefault="001D178F" w:rsidP="00D476F4">
      <w:pPr>
        <w:rPr>
          <w:rFonts w:asciiTheme="majorHAnsi" w:hAnsiTheme="majorHAnsi" w:cstheme="majorHAnsi"/>
          <w:bCs/>
          <w:sz w:val="28"/>
          <w:szCs w:val="28"/>
        </w:rPr>
      </w:pPr>
    </w:p>
    <w:p w14:paraId="234B674E" w14:textId="519FFCD8" w:rsidR="00F53C43" w:rsidRPr="002A7142" w:rsidRDefault="005C21F5" w:rsidP="00D476F4">
      <w:pPr>
        <w:rPr>
          <w:rFonts w:asciiTheme="majorHAnsi" w:hAnsiTheme="majorHAnsi" w:cstheme="majorHAnsi"/>
          <w:bCs/>
          <w:sz w:val="28"/>
          <w:szCs w:val="28"/>
        </w:rPr>
      </w:pPr>
      <w:r w:rsidRPr="002A7142">
        <w:rPr>
          <w:rFonts w:asciiTheme="majorHAnsi" w:hAnsiTheme="majorHAnsi" w:cstheme="majorHAnsi"/>
          <w:bCs/>
          <w:sz w:val="28"/>
          <w:szCs w:val="28"/>
        </w:rPr>
        <w:t xml:space="preserve">På det hela taget anslöt sig de fyra andra </w:t>
      </w:r>
      <w:r w:rsidR="00F53C43" w:rsidRPr="002A7142">
        <w:rPr>
          <w:rFonts w:asciiTheme="majorHAnsi" w:hAnsiTheme="majorHAnsi" w:cstheme="majorHAnsi"/>
          <w:bCs/>
          <w:sz w:val="28"/>
          <w:szCs w:val="28"/>
        </w:rPr>
        <w:t xml:space="preserve">svenska </w:t>
      </w:r>
      <w:r w:rsidRPr="002A7142">
        <w:rPr>
          <w:rFonts w:asciiTheme="majorHAnsi" w:hAnsiTheme="majorHAnsi" w:cstheme="majorHAnsi"/>
          <w:bCs/>
          <w:sz w:val="28"/>
          <w:szCs w:val="28"/>
        </w:rPr>
        <w:t xml:space="preserve">riksdagspartierna </w:t>
      </w:r>
      <w:r w:rsidR="00F53C43" w:rsidRPr="002A7142">
        <w:rPr>
          <w:rFonts w:asciiTheme="majorHAnsi" w:hAnsiTheme="majorHAnsi" w:cstheme="majorHAnsi"/>
          <w:bCs/>
          <w:sz w:val="28"/>
          <w:szCs w:val="28"/>
        </w:rPr>
        <w:t>– Högerpartiet som 1952 blev Moderata Samlingspartiet</w:t>
      </w:r>
      <w:r w:rsidR="007943A5" w:rsidRPr="002A7142">
        <w:rPr>
          <w:rFonts w:asciiTheme="majorHAnsi" w:hAnsiTheme="majorHAnsi" w:cstheme="majorHAnsi"/>
          <w:bCs/>
          <w:sz w:val="28"/>
          <w:szCs w:val="28"/>
        </w:rPr>
        <w:t xml:space="preserve"> (M)</w:t>
      </w:r>
      <w:r w:rsidR="00F53C43" w:rsidRPr="002A7142">
        <w:rPr>
          <w:rFonts w:asciiTheme="majorHAnsi" w:hAnsiTheme="majorHAnsi" w:cstheme="majorHAnsi"/>
          <w:bCs/>
          <w:sz w:val="28"/>
          <w:szCs w:val="28"/>
        </w:rPr>
        <w:t>, Bondeförbundet som 1957 blev Centerpartiet</w:t>
      </w:r>
      <w:r w:rsidR="007943A5" w:rsidRPr="002A7142">
        <w:rPr>
          <w:rFonts w:asciiTheme="majorHAnsi" w:hAnsiTheme="majorHAnsi" w:cstheme="majorHAnsi"/>
          <w:bCs/>
          <w:sz w:val="28"/>
          <w:szCs w:val="28"/>
        </w:rPr>
        <w:t xml:space="preserve"> (C)</w:t>
      </w:r>
      <w:r w:rsidR="00F53C43" w:rsidRPr="002A7142">
        <w:rPr>
          <w:rFonts w:asciiTheme="majorHAnsi" w:hAnsiTheme="majorHAnsi" w:cstheme="majorHAnsi"/>
          <w:bCs/>
          <w:sz w:val="28"/>
          <w:szCs w:val="28"/>
        </w:rPr>
        <w:t xml:space="preserve">, Folkpartiet som 2015 blev Liberalerna </w:t>
      </w:r>
      <w:r w:rsidR="007943A5" w:rsidRPr="002A7142">
        <w:rPr>
          <w:rFonts w:asciiTheme="majorHAnsi" w:hAnsiTheme="majorHAnsi" w:cstheme="majorHAnsi"/>
          <w:bCs/>
          <w:sz w:val="28"/>
          <w:szCs w:val="28"/>
        </w:rPr>
        <w:t xml:space="preserve">(L) </w:t>
      </w:r>
      <w:r w:rsidR="00F53C43" w:rsidRPr="002A7142">
        <w:rPr>
          <w:rFonts w:asciiTheme="majorHAnsi" w:hAnsiTheme="majorHAnsi" w:cstheme="majorHAnsi"/>
          <w:bCs/>
          <w:sz w:val="28"/>
          <w:szCs w:val="28"/>
        </w:rPr>
        <w:t xml:space="preserve">och Sveriges Kommunistiska Parti som 1967 blev Vänsterpartiet Kommunisterna och 1990 Vänsterpartiet </w:t>
      </w:r>
      <w:r w:rsidR="007943A5" w:rsidRPr="002A7142">
        <w:rPr>
          <w:rFonts w:asciiTheme="majorHAnsi" w:hAnsiTheme="majorHAnsi" w:cstheme="majorHAnsi"/>
          <w:bCs/>
          <w:sz w:val="28"/>
          <w:szCs w:val="28"/>
        </w:rPr>
        <w:t xml:space="preserve">(V) </w:t>
      </w:r>
      <w:r w:rsidR="00F53C43" w:rsidRPr="002A7142">
        <w:rPr>
          <w:rFonts w:asciiTheme="majorHAnsi" w:hAnsiTheme="majorHAnsi" w:cstheme="majorHAnsi"/>
          <w:bCs/>
          <w:sz w:val="28"/>
          <w:szCs w:val="28"/>
        </w:rPr>
        <w:t xml:space="preserve">- också </w:t>
      </w:r>
      <w:r w:rsidR="0099722C" w:rsidRPr="002A7142">
        <w:rPr>
          <w:rFonts w:asciiTheme="majorHAnsi" w:hAnsiTheme="majorHAnsi" w:cstheme="majorHAnsi"/>
          <w:bCs/>
          <w:sz w:val="28"/>
          <w:szCs w:val="28"/>
        </w:rPr>
        <w:t xml:space="preserve">under 1960-talet </w:t>
      </w:r>
      <w:r w:rsidR="00F53C43" w:rsidRPr="002A7142">
        <w:rPr>
          <w:rFonts w:asciiTheme="majorHAnsi" w:hAnsiTheme="majorHAnsi" w:cstheme="majorHAnsi"/>
          <w:bCs/>
          <w:sz w:val="28"/>
          <w:szCs w:val="28"/>
        </w:rPr>
        <w:t xml:space="preserve">till denna modell om än med invändningar i marginalen. Skillnaden mellan partierna var i vilket fall väsentligt mindre än i Italien och </w:t>
      </w:r>
      <w:r w:rsidR="006C5172">
        <w:rPr>
          <w:rFonts w:asciiTheme="majorHAnsi" w:hAnsiTheme="majorHAnsi" w:cstheme="majorHAnsi"/>
          <w:bCs/>
          <w:sz w:val="28"/>
          <w:szCs w:val="28"/>
        </w:rPr>
        <w:t xml:space="preserve">i </w:t>
      </w:r>
      <w:r w:rsidR="00F53C43" w:rsidRPr="002A7142">
        <w:rPr>
          <w:rFonts w:asciiTheme="majorHAnsi" w:hAnsiTheme="majorHAnsi" w:cstheme="majorHAnsi"/>
          <w:bCs/>
          <w:sz w:val="28"/>
          <w:szCs w:val="28"/>
        </w:rPr>
        <w:t>nästan alla andra europeiska länder.</w:t>
      </w:r>
      <w:r w:rsidR="0099722C" w:rsidRPr="002A7142">
        <w:rPr>
          <w:rFonts w:asciiTheme="majorHAnsi" w:hAnsiTheme="majorHAnsi" w:cstheme="majorHAnsi"/>
          <w:bCs/>
          <w:sz w:val="28"/>
          <w:szCs w:val="28"/>
        </w:rPr>
        <w:t xml:space="preserve"> </w:t>
      </w:r>
      <w:r w:rsidR="00411084">
        <w:rPr>
          <w:rFonts w:asciiTheme="majorHAnsi" w:hAnsiTheme="majorHAnsi" w:cstheme="majorHAnsi"/>
          <w:bCs/>
          <w:sz w:val="28"/>
          <w:szCs w:val="28"/>
        </w:rPr>
        <w:t xml:space="preserve">Enigheten var också stor då </w:t>
      </w:r>
      <w:r w:rsidR="005C34EA">
        <w:rPr>
          <w:rFonts w:asciiTheme="majorHAnsi" w:hAnsiTheme="majorHAnsi" w:cstheme="majorHAnsi"/>
          <w:bCs/>
          <w:sz w:val="28"/>
          <w:szCs w:val="28"/>
        </w:rPr>
        <w:t xml:space="preserve">vi genom en grundlagsändring avskaffade den indirekt valda första kammaren och den direktvalda som </w:t>
      </w:r>
      <w:r w:rsidR="00B12D68">
        <w:rPr>
          <w:rFonts w:asciiTheme="majorHAnsi" w:hAnsiTheme="majorHAnsi" w:cstheme="majorHAnsi"/>
          <w:bCs/>
          <w:sz w:val="28"/>
          <w:szCs w:val="28"/>
        </w:rPr>
        <w:t xml:space="preserve">förr </w:t>
      </w:r>
      <w:r w:rsidR="005C34EA">
        <w:rPr>
          <w:rFonts w:asciiTheme="majorHAnsi" w:hAnsiTheme="majorHAnsi" w:cstheme="majorHAnsi"/>
          <w:bCs/>
          <w:sz w:val="28"/>
          <w:szCs w:val="28"/>
        </w:rPr>
        <w:t>kallats andra kammaren blev riksdagens enda</w:t>
      </w:r>
      <w:r w:rsidR="00411084">
        <w:rPr>
          <w:rFonts w:asciiTheme="majorHAnsi" w:hAnsiTheme="majorHAnsi" w:cstheme="majorHAnsi"/>
          <w:bCs/>
          <w:sz w:val="28"/>
          <w:szCs w:val="28"/>
        </w:rPr>
        <w:t xml:space="preserve"> 1970.</w:t>
      </w:r>
    </w:p>
    <w:p w14:paraId="1EC6EB23" w14:textId="77777777" w:rsidR="00D476F4" w:rsidRPr="002A7142" w:rsidRDefault="00F53C43" w:rsidP="00D476F4">
      <w:pPr>
        <w:rPr>
          <w:rFonts w:asciiTheme="majorHAnsi" w:hAnsiTheme="majorHAnsi" w:cstheme="majorHAnsi"/>
          <w:bCs/>
          <w:sz w:val="28"/>
          <w:szCs w:val="28"/>
        </w:rPr>
      </w:pPr>
      <w:r w:rsidRPr="002A7142">
        <w:rPr>
          <w:rFonts w:asciiTheme="majorHAnsi" w:hAnsiTheme="majorHAnsi" w:cstheme="majorHAnsi"/>
          <w:bCs/>
          <w:sz w:val="28"/>
          <w:szCs w:val="28"/>
        </w:rPr>
        <w:t xml:space="preserve"> </w:t>
      </w:r>
    </w:p>
    <w:p w14:paraId="50376259" w14:textId="3EA158A1" w:rsidR="00A2000F" w:rsidRPr="002A7142" w:rsidRDefault="00C760BC" w:rsidP="00A2000F">
      <w:pPr>
        <w:pStyle w:val="Brdtekst"/>
        <w:spacing w:line="240" w:lineRule="auto"/>
        <w:rPr>
          <w:rFonts w:asciiTheme="majorHAnsi" w:hAnsiTheme="majorHAnsi" w:cstheme="majorHAnsi"/>
          <w:sz w:val="28"/>
          <w:szCs w:val="28"/>
          <w:lang w:val="sv-SE"/>
        </w:rPr>
      </w:pPr>
      <w:r w:rsidRPr="002A7142">
        <w:rPr>
          <w:rFonts w:asciiTheme="majorHAnsi" w:hAnsiTheme="majorHAnsi" w:cstheme="majorHAnsi"/>
          <w:bCs/>
          <w:sz w:val="28"/>
          <w:szCs w:val="28"/>
          <w:lang w:val="sv-SE"/>
        </w:rPr>
        <w:t>Men i slutet av</w:t>
      </w:r>
      <w:r w:rsidR="00D476F4" w:rsidRPr="002A7142">
        <w:rPr>
          <w:rFonts w:asciiTheme="majorHAnsi" w:hAnsiTheme="majorHAnsi" w:cstheme="majorHAnsi"/>
          <w:sz w:val="28"/>
          <w:szCs w:val="28"/>
          <w:lang w:val="sv-SE"/>
        </w:rPr>
        <w:t xml:space="preserve"> 1960</w:t>
      </w:r>
      <w:r w:rsidRPr="002A7142">
        <w:rPr>
          <w:rFonts w:asciiTheme="majorHAnsi" w:hAnsiTheme="majorHAnsi" w:cstheme="majorHAnsi"/>
          <w:sz w:val="28"/>
          <w:szCs w:val="28"/>
          <w:lang w:val="sv-SE"/>
        </w:rPr>
        <w:t>-talet och i början av 1970-talet drabbades Sverige av de problem som hade att göra med den allmänna internationella konjunkturen.</w:t>
      </w:r>
      <w:r w:rsidR="00D476F4" w:rsidRPr="002A7142">
        <w:rPr>
          <w:rFonts w:asciiTheme="majorHAnsi" w:hAnsiTheme="majorHAnsi" w:cstheme="majorHAnsi"/>
          <w:sz w:val="28"/>
          <w:szCs w:val="28"/>
          <w:lang w:val="sv-SE"/>
        </w:rPr>
        <w:t xml:space="preserve"> </w:t>
      </w:r>
      <w:r w:rsidRPr="002A7142">
        <w:rPr>
          <w:rFonts w:asciiTheme="majorHAnsi" w:hAnsiTheme="majorHAnsi" w:cstheme="majorHAnsi"/>
          <w:sz w:val="28"/>
          <w:szCs w:val="28"/>
          <w:lang w:val="sv-SE"/>
        </w:rPr>
        <w:t>Rädd</w:t>
      </w:r>
      <w:r w:rsidR="006C5172">
        <w:rPr>
          <w:rFonts w:asciiTheme="majorHAnsi" w:hAnsiTheme="majorHAnsi" w:cstheme="majorHAnsi"/>
          <w:sz w:val="28"/>
          <w:szCs w:val="28"/>
          <w:lang w:val="sv-SE"/>
        </w:rPr>
        <w:t xml:space="preserve"> som han var</w:t>
      </w:r>
      <w:r w:rsidRPr="002A7142">
        <w:rPr>
          <w:rFonts w:asciiTheme="majorHAnsi" w:hAnsiTheme="majorHAnsi" w:cstheme="majorHAnsi"/>
          <w:sz w:val="28"/>
          <w:szCs w:val="28"/>
          <w:lang w:val="sv-SE"/>
        </w:rPr>
        <w:t xml:space="preserve"> för stigande inflation och underskott </w:t>
      </w:r>
      <w:r w:rsidR="005C34EA">
        <w:rPr>
          <w:rFonts w:asciiTheme="majorHAnsi" w:hAnsiTheme="majorHAnsi" w:cstheme="majorHAnsi"/>
          <w:sz w:val="28"/>
          <w:szCs w:val="28"/>
          <w:lang w:val="sv-SE"/>
        </w:rPr>
        <w:t xml:space="preserve">i </w:t>
      </w:r>
      <w:r w:rsidRPr="002A7142">
        <w:rPr>
          <w:rFonts w:asciiTheme="majorHAnsi" w:hAnsiTheme="majorHAnsi" w:cstheme="majorHAnsi"/>
          <w:sz w:val="28"/>
          <w:szCs w:val="28"/>
          <w:lang w:val="sv-SE"/>
        </w:rPr>
        <w:t>bytesbalansen beordrade finansministern</w:t>
      </w:r>
      <w:r w:rsidR="00D476F4" w:rsidRPr="002A7142">
        <w:rPr>
          <w:rFonts w:asciiTheme="majorHAnsi" w:hAnsiTheme="majorHAnsi" w:cstheme="majorHAnsi"/>
          <w:sz w:val="28"/>
          <w:szCs w:val="28"/>
          <w:lang w:val="sv-SE"/>
        </w:rPr>
        <w:t xml:space="preserve"> Gunnar Sträng </w:t>
      </w:r>
      <w:r w:rsidR="006C5172">
        <w:rPr>
          <w:rFonts w:asciiTheme="majorHAnsi" w:hAnsiTheme="majorHAnsi" w:cstheme="majorHAnsi"/>
          <w:sz w:val="28"/>
          <w:szCs w:val="28"/>
          <w:lang w:val="sv-SE"/>
        </w:rPr>
        <w:t>på</w:t>
      </w:r>
      <w:r w:rsidR="00A2000F" w:rsidRPr="002A7142">
        <w:rPr>
          <w:rFonts w:asciiTheme="majorHAnsi" w:hAnsiTheme="majorHAnsi" w:cstheme="majorHAnsi"/>
          <w:sz w:val="28"/>
          <w:szCs w:val="28"/>
          <w:lang w:val="sv-SE"/>
        </w:rPr>
        <w:t xml:space="preserve"> </w:t>
      </w:r>
      <w:r w:rsidR="005C34EA">
        <w:rPr>
          <w:rFonts w:asciiTheme="majorHAnsi" w:hAnsiTheme="majorHAnsi" w:cstheme="majorHAnsi"/>
          <w:sz w:val="28"/>
          <w:szCs w:val="28"/>
          <w:lang w:val="sv-SE"/>
        </w:rPr>
        <w:t xml:space="preserve">hösten 1970 </w:t>
      </w:r>
      <w:r w:rsidRPr="002A7142">
        <w:rPr>
          <w:rFonts w:asciiTheme="majorHAnsi" w:hAnsiTheme="majorHAnsi" w:cstheme="majorHAnsi"/>
          <w:sz w:val="28"/>
          <w:szCs w:val="28"/>
          <w:lang w:val="sv-SE"/>
        </w:rPr>
        <w:t xml:space="preserve">stopp för nya krediter från bankerna. </w:t>
      </w:r>
      <w:r w:rsidR="006C5172">
        <w:rPr>
          <w:rFonts w:asciiTheme="majorHAnsi" w:hAnsiTheme="majorHAnsi" w:cstheme="majorHAnsi"/>
          <w:sz w:val="28"/>
          <w:szCs w:val="28"/>
          <w:lang w:val="sv-SE"/>
        </w:rPr>
        <w:t>Han</w:t>
      </w:r>
      <w:r w:rsidRPr="002A7142">
        <w:rPr>
          <w:rFonts w:asciiTheme="majorHAnsi" w:hAnsiTheme="majorHAnsi" w:cstheme="majorHAnsi"/>
          <w:sz w:val="28"/>
          <w:szCs w:val="28"/>
          <w:lang w:val="sv-SE"/>
        </w:rPr>
        <w:t xml:space="preserve"> gav också order om att bankerna skulle upphäva några av de redan beviljade krediterna. Arbetslösheten steg från två till tre procent. Den borgerliga oppositionen döpte Strängs beslut till “idiotstoppet”</w:t>
      </w:r>
      <w:r w:rsidR="00A2000F" w:rsidRPr="002A7142">
        <w:rPr>
          <w:rFonts w:asciiTheme="majorHAnsi" w:hAnsiTheme="majorHAnsi" w:cstheme="majorHAnsi"/>
          <w:sz w:val="28"/>
          <w:szCs w:val="28"/>
          <w:lang w:val="sv-SE"/>
        </w:rPr>
        <w:t>. När det system av fasta växelkurser som formades av segrarmakterna i Bret</w:t>
      </w:r>
      <w:r w:rsidR="005C34EA">
        <w:rPr>
          <w:rFonts w:asciiTheme="majorHAnsi" w:hAnsiTheme="majorHAnsi" w:cstheme="majorHAnsi"/>
          <w:sz w:val="28"/>
          <w:szCs w:val="28"/>
          <w:lang w:val="sv-SE"/>
        </w:rPr>
        <w:t>t</w:t>
      </w:r>
      <w:r w:rsidR="00A2000F" w:rsidRPr="002A7142">
        <w:rPr>
          <w:rFonts w:asciiTheme="majorHAnsi" w:hAnsiTheme="majorHAnsi" w:cstheme="majorHAnsi"/>
          <w:sz w:val="28"/>
          <w:szCs w:val="28"/>
          <w:lang w:val="sv-SE"/>
        </w:rPr>
        <w:t>on Woods 1944, definitivt brakade ihop i augusti 1971 i och med president Nixons deklaration att 35 dollar inte längre kunde växlas in i ett uns guld, så stärktes kronan vilket gick ut över exporten och sysselsättningen. P</w:t>
      </w:r>
      <w:r w:rsidRPr="002A7142">
        <w:rPr>
          <w:rFonts w:asciiTheme="majorHAnsi" w:hAnsiTheme="majorHAnsi" w:cstheme="majorHAnsi"/>
          <w:sz w:val="28"/>
          <w:szCs w:val="28"/>
          <w:lang w:val="sv-SE"/>
        </w:rPr>
        <w:t xml:space="preserve">erioden 1970 till 1972 kallades av oppositionen för “de förlorade åren”. </w:t>
      </w:r>
    </w:p>
    <w:p w14:paraId="77C4D8DB" w14:textId="77777777" w:rsidR="00A2000F" w:rsidRPr="002A7142" w:rsidRDefault="00A2000F" w:rsidP="00D476F4">
      <w:pPr>
        <w:rPr>
          <w:rFonts w:asciiTheme="majorHAnsi" w:hAnsiTheme="majorHAnsi" w:cstheme="majorHAnsi"/>
          <w:sz w:val="28"/>
          <w:szCs w:val="28"/>
        </w:rPr>
      </w:pPr>
    </w:p>
    <w:p w14:paraId="55C0324F" w14:textId="77777777" w:rsidR="00C760BC" w:rsidRPr="002A7142" w:rsidRDefault="00C760BC" w:rsidP="00D476F4">
      <w:pPr>
        <w:rPr>
          <w:rFonts w:asciiTheme="majorHAnsi" w:hAnsiTheme="majorHAnsi" w:cstheme="majorHAnsi"/>
          <w:sz w:val="28"/>
          <w:szCs w:val="28"/>
        </w:rPr>
      </w:pPr>
      <w:r w:rsidRPr="002A7142">
        <w:rPr>
          <w:rFonts w:asciiTheme="majorHAnsi" w:hAnsiTheme="majorHAnsi" w:cstheme="majorHAnsi"/>
          <w:sz w:val="28"/>
          <w:szCs w:val="28"/>
        </w:rPr>
        <w:t xml:space="preserve">Statsminister </w:t>
      </w:r>
      <w:r w:rsidR="00A2000F" w:rsidRPr="002A7142">
        <w:rPr>
          <w:rFonts w:asciiTheme="majorHAnsi" w:hAnsiTheme="majorHAnsi" w:cstheme="majorHAnsi"/>
          <w:sz w:val="28"/>
          <w:szCs w:val="28"/>
        </w:rPr>
        <w:t xml:space="preserve">Olof </w:t>
      </w:r>
      <w:r w:rsidRPr="002A7142">
        <w:rPr>
          <w:rFonts w:asciiTheme="majorHAnsi" w:hAnsiTheme="majorHAnsi" w:cstheme="majorHAnsi"/>
          <w:sz w:val="28"/>
          <w:szCs w:val="28"/>
        </w:rPr>
        <w:t>Palme anklagade Sträng för att han vägrade lyssna på folkopinionen och föreslog en mer expansiv finanspolitik med bland annat höjda barnbidrag.</w:t>
      </w:r>
      <w:r w:rsidR="00A2000F"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I debatten i januari 1973 om statsverkspropositionen på Nationalekonomiska Föreningen kritiserade </w:t>
      </w:r>
      <w:r w:rsidR="007943A5" w:rsidRPr="002A7142">
        <w:rPr>
          <w:rFonts w:asciiTheme="majorHAnsi" w:hAnsiTheme="majorHAnsi" w:cstheme="majorHAnsi"/>
          <w:sz w:val="28"/>
          <w:szCs w:val="28"/>
        </w:rPr>
        <w:t xml:space="preserve">nationalekonomiprofessorerna </w:t>
      </w:r>
      <w:r w:rsidRPr="002A7142">
        <w:rPr>
          <w:rFonts w:asciiTheme="majorHAnsi" w:hAnsiTheme="majorHAnsi" w:cstheme="majorHAnsi"/>
          <w:sz w:val="28"/>
          <w:szCs w:val="28"/>
        </w:rPr>
        <w:t>Erik Dahmén och Assar Lindbeck finansministern för den dåligt tidsplanerade finanspolitiken och den överdrivna ängsligheten för statlig upplåning och budgetunderskott. Lindbeck såg betraktandet av "...utrymmet på lånemarknaden som en begränsning i möjligheterna att bedriva en expansiv finanspolitik..." som "...rent ut sagt en missuppfattning". Han sa också: "Att se på budgetunderskottets storlek i stället för på det samhällsekonomiska läget är som när en berusad person går fram till en termometer och finner att den visar på 24 och utropar: "Å fan, är det redan midnatt?"</w:t>
      </w:r>
      <w:r w:rsidR="00A2000F" w:rsidRPr="002A7142">
        <w:rPr>
          <w:rFonts w:asciiTheme="majorHAnsi" w:hAnsiTheme="majorHAnsi" w:cstheme="majorHAnsi"/>
          <w:sz w:val="28"/>
          <w:szCs w:val="28"/>
        </w:rPr>
        <w:t xml:space="preserve"> </w:t>
      </w:r>
    </w:p>
    <w:p w14:paraId="4956D824" w14:textId="77777777" w:rsidR="00A2000F" w:rsidRPr="002A7142" w:rsidRDefault="00A2000F" w:rsidP="00C760BC">
      <w:pPr>
        <w:pStyle w:val="Brdtekst"/>
        <w:spacing w:line="240" w:lineRule="auto"/>
        <w:rPr>
          <w:rFonts w:asciiTheme="majorHAnsi" w:hAnsiTheme="majorHAnsi" w:cstheme="majorHAnsi"/>
          <w:sz w:val="28"/>
          <w:szCs w:val="28"/>
          <w:lang w:val="sv-SE"/>
        </w:rPr>
      </w:pPr>
    </w:p>
    <w:p w14:paraId="23AEB5F2" w14:textId="0423FEC3" w:rsidR="00D476F4" w:rsidRPr="002A7142" w:rsidRDefault="007943A5" w:rsidP="00D476F4">
      <w:pPr>
        <w:rPr>
          <w:rFonts w:asciiTheme="majorHAnsi" w:hAnsiTheme="majorHAnsi" w:cstheme="majorHAnsi"/>
          <w:sz w:val="28"/>
          <w:szCs w:val="28"/>
        </w:rPr>
      </w:pPr>
      <w:r w:rsidRPr="002A7142">
        <w:rPr>
          <w:rFonts w:asciiTheme="majorHAnsi" w:hAnsiTheme="majorHAnsi" w:cstheme="majorHAnsi"/>
          <w:sz w:val="28"/>
          <w:szCs w:val="28"/>
        </w:rPr>
        <w:t>K</w:t>
      </w:r>
      <w:r w:rsidR="00A2000F" w:rsidRPr="002A7142">
        <w:rPr>
          <w:rFonts w:asciiTheme="majorHAnsi" w:hAnsiTheme="majorHAnsi" w:cstheme="majorHAnsi"/>
          <w:sz w:val="28"/>
          <w:szCs w:val="28"/>
        </w:rPr>
        <w:t xml:space="preserve">ritiken från de ledande nationalekonomerna gav argument för politiker både utanför och inom regeringen som var kritiska till Strängs åtstramningspolitik. </w:t>
      </w:r>
      <w:r w:rsidRPr="002A7142">
        <w:rPr>
          <w:rFonts w:asciiTheme="majorHAnsi" w:hAnsiTheme="majorHAnsi" w:cstheme="majorHAnsi"/>
          <w:sz w:val="28"/>
          <w:szCs w:val="28"/>
        </w:rPr>
        <w:t xml:space="preserve">Det </w:t>
      </w:r>
      <w:r w:rsidR="00A2000F" w:rsidRPr="002A7142">
        <w:rPr>
          <w:rFonts w:asciiTheme="majorHAnsi" w:hAnsiTheme="majorHAnsi" w:cstheme="majorHAnsi"/>
          <w:sz w:val="28"/>
          <w:szCs w:val="28"/>
        </w:rPr>
        <w:t xml:space="preserve">bidrog till uppgörelsen 1974 mellan regeringen, </w:t>
      </w:r>
      <w:r w:rsidRPr="002A7142">
        <w:rPr>
          <w:rFonts w:asciiTheme="majorHAnsi" w:hAnsiTheme="majorHAnsi" w:cstheme="majorHAnsi"/>
          <w:sz w:val="28"/>
          <w:szCs w:val="28"/>
        </w:rPr>
        <w:t>C och L</w:t>
      </w:r>
      <w:r w:rsidR="00A2000F" w:rsidRPr="002A7142">
        <w:rPr>
          <w:rFonts w:asciiTheme="majorHAnsi" w:hAnsiTheme="majorHAnsi" w:cstheme="majorHAnsi"/>
          <w:sz w:val="28"/>
          <w:szCs w:val="28"/>
        </w:rPr>
        <w:t xml:space="preserve"> om den så kallade överbryggningspolitiken</w:t>
      </w:r>
      <w:r w:rsidR="005C34EA">
        <w:rPr>
          <w:rFonts w:asciiTheme="majorHAnsi" w:hAnsiTheme="majorHAnsi" w:cstheme="majorHAnsi"/>
          <w:sz w:val="28"/>
          <w:szCs w:val="28"/>
        </w:rPr>
        <w:t>,</w:t>
      </w:r>
      <w:r w:rsidR="00A2000F" w:rsidRPr="002A7142">
        <w:rPr>
          <w:rFonts w:asciiTheme="majorHAnsi" w:hAnsiTheme="majorHAnsi" w:cstheme="majorHAnsi"/>
          <w:sz w:val="28"/>
          <w:szCs w:val="28"/>
        </w:rPr>
        <w:t xml:space="preserve"> som innebar bland annat höjda barnbidrag, sänkt moms och stora bidrag till krisande industrier. Representanter för C och L skyndade sig att ta åt sig äran för den förändrade regeringspolitiken.</w:t>
      </w:r>
      <w:r w:rsidRPr="002A7142">
        <w:rPr>
          <w:rFonts w:asciiTheme="majorHAnsi" w:hAnsiTheme="majorHAnsi" w:cstheme="majorHAnsi"/>
          <w:sz w:val="28"/>
          <w:szCs w:val="28"/>
        </w:rPr>
        <w:t xml:space="preserve"> </w:t>
      </w:r>
      <w:r w:rsidR="00A2000F" w:rsidRPr="002A7142">
        <w:rPr>
          <w:rFonts w:asciiTheme="majorHAnsi" w:hAnsiTheme="majorHAnsi" w:cstheme="majorHAnsi"/>
          <w:sz w:val="28"/>
          <w:szCs w:val="28"/>
        </w:rPr>
        <w:t>Överbryggningspolitiken bidrog till att hålla nere arbetslösheten</w:t>
      </w:r>
      <w:r w:rsidR="005C72FC" w:rsidRPr="002A7142">
        <w:rPr>
          <w:rFonts w:asciiTheme="majorHAnsi" w:hAnsiTheme="majorHAnsi" w:cstheme="majorHAnsi"/>
          <w:sz w:val="28"/>
          <w:szCs w:val="28"/>
        </w:rPr>
        <w:t>,</w:t>
      </w:r>
      <w:r w:rsidR="00A2000F" w:rsidRPr="002A7142">
        <w:rPr>
          <w:rFonts w:asciiTheme="majorHAnsi" w:hAnsiTheme="majorHAnsi" w:cstheme="majorHAnsi"/>
          <w:sz w:val="28"/>
          <w:szCs w:val="28"/>
        </w:rPr>
        <w:t xml:space="preserve"> men också till att inflationstakten steg till över tio procent. Mellan 1974 och 1976 ökade industrins enhetskostnader med ungefär tjugo procent mer än genomsnittet i länder som vi handlade med</w:t>
      </w:r>
      <w:r w:rsidRPr="002A7142">
        <w:rPr>
          <w:rFonts w:asciiTheme="majorHAnsi" w:hAnsiTheme="majorHAnsi" w:cstheme="majorHAnsi"/>
          <w:sz w:val="28"/>
          <w:szCs w:val="28"/>
        </w:rPr>
        <w:t xml:space="preserve">. </w:t>
      </w:r>
      <w:r w:rsidR="006C5172" w:rsidRPr="002A7142">
        <w:rPr>
          <w:rFonts w:asciiTheme="majorHAnsi" w:hAnsiTheme="majorHAnsi" w:cstheme="majorHAnsi"/>
          <w:sz w:val="28"/>
          <w:szCs w:val="28"/>
        </w:rPr>
        <w:t>Allt fler</w:t>
      </w:r>
      <w:r w:rsidR="005C72FC" w:rsidRPr="002A7142">
        <w:rPr>
          <w:rFonts w:asciiTheme="majorHAnsi" w:hAnsiTheme="majorHAnsi" w:cstheme="majorHAnsi"/>
          <w:sz w:val="28"/>
          <w:szCs w:val="28"/>
        </w:rPr>
        <w:t xml:space="preserve"> av politiker och nationalekonomer började se inflationen som ett problem vid sidan av arbetslösheten. Sakta började en och annan till och med ifrågasätta den svenska modellen.</w:t>
      </w:r>
    </w:p>
    <w:p w14:paraId="0086C8BA" w14:textId="77777777" w:rsidR="00D476F4" w:rsidRPr="002A7142" w:rsidRDefault="00D476F4" w:rsidP="00D476F4">
      <w:pPr>
        <w:rPr>
          <w:rFonts w:asciiTheme="majorHAnsi" w:hAnsiTheme="majorHAnsi" w:cstheme="majorHAnsi"/>
          <w:sz w:val="28"/>
          <w:szCs w:val="28"/>
        </w:rPr>
      </w:pPr>
    </w:p>
    <w:p w14:paraId="4DCF49CE" w14:textId="77777777" w:rsidR="00453067" w:rsidRPr="002A7142" w:rsidRDefault="005C72FC" w:rsidP="00D476F4">
      <w:pPr>
        <w:rPr>
          <w:rFonts w:asciiTheme="majorHAnsi" w:hAnsiTheme="majorHAnsi" w:cstheme="majorHAnsi"/>
          <w:sz w:val="28"/>
          <w:szCs w:val="28"/>
        </w:rPr>
      </w:pPr>
      <w:r w:rsidRPr="002A7142">
        <w:rPr>
          <w:rFonts w:asciiTheme="majorHAnsi" w:hAnsiTheme="majorHAnsi" w:cstheme="majorHAnsi"/>
          <w:sz w:val="28"/>
          <w:szCs w:val="28"/>
        </w:rPr>
        <w:t xml:space="preserve">Kritiken mot modellen kom också från arbetarklassen. I slutet av 1969 bröt det ut en omfattande strejk i Norrbottens statligt ägda gruvor. Gruvarbetarna ifrågasatte om deras av LO påtvingade modesta lönekrav verkligen kom de mer lågavlönade kamraterna i andra yrken till del och om det inte </w:t>
      </w:r>
      <w:r w:rsidR="008707C6">
        <w:rPr>
          <w:rFonts w:asciiTheme="majorHAnsi" w:hAnsiTheme="majorHAnsi" w:cstheme="majorHAnsi"/>
          <w:sz w:val="28"/>
          <w:szCs w:val="28"/>
        </w:rPr>
        <w:t xml:space="preserve">snarare </w:t>
      </w:r>
      <w:r w:rsidRPr="002A7142">
        <w:rPr>
          <w:rFonts w:asciiTheme="majorHAnsi" w:hAnsiTheme="majorHAnsi" w:cstheme="majorHAnsi"/>
          <w:sz w:val="28"/>
          <w:szCs w:val="28"/>
        </w:rPr>
        <w:t xml:space="preserve">var ägarnas vinster som gynnades. Kraven från de strejkande kom också att handla om arbetsmiljön och makten över arbetsplatsen. Ett resultat av strejken blev att 1971 års LO-kongress beslutade tillsätta en utredning kring hur arbetarna skulle kunna öka sin egenmakt på arbetsplatserna. </w:t>
      </w:r>
      <w:r w:rsidR="00453067" w:rsidRPr="002A7142">
        <w:rPr>
          <w:rFonts w:asciiTheme="majorHAnsi" w:hAnsiTheme="majorHAnsi" w:cstheme="majorHAnsi"/>
          <w:sz w:val="28"/>
          <w:szCs w:val="28"/>
        </w:rPr>
        <w:t xml:space="preserve">Utredningen kom att ledas av Rudolf Meidner </w:t>
      </w:r>
    </w:p>
    <w:p w14:paraId="244F538F" w14:textId="77777777" w:rsidR="00453067" w:rsidRPr="002A7142" w:rsidRDefault="00453067" w:rsidP="00D476F4">
      <w:pPr>
        <w:rPr>
          <w:rFonts w:asciiTheme="majorHAnsi" w:hAnsiTheme="majorHAnsi" w:cstheme="majorHAnsi"/>
          <w:sz w:val="28"/>
          <w:szCs w:val="28"/>
        </w:rPr>
      </w:pPr>
    </w:p>
    <w:p w14:paraId="12454D39" w14:textId="06030E88" w:rsidR="00453067" w:rsidRPr="002A7142" w:rsidRDefault="00453067" w:rsidP="00D476F4">
      <w:pPr>
        <w:rPr>
          <w:rFonts w:asciiTheme="majorHAnsi" w:hAnsiTheme="majorHAnsi" w:cstheme="majorHAnsi"/>
          <w:sz w:val="28"/>
          <w:szCs w:val="28"/>
        </w:rPr>
      </w:pPr>
      <w:r w:rsidRPr="002A7142">
        <w:rPr>
          <w:rFonts w:asciiTheme="majorHAnsi" w:hAnsiTheme="majorHAnsi" w:cstheme="majorHAnsi"/>
          <w:sz w:val="28"/>
          <w:szCs w:val="28"/>
        </w:rPr>
        <w:t>1975 la Rudolf Meidner</w:t>
      </w:r>
      <w:r w:rsidR="00273E41"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fram rapporten </w:t>
      </w:r>
      <w:r w:rsidRPr="002A7142">
        <w:rPr>
          <w:rFonts w:asciiTheme="majorHAnsi" w:hAnsiTheme="majorHAnsi" w:cstheme="majorHAnsi"/>
          <w:i/>
          <w:iCs/>
          <w:sz w:val="28"/>
          <w:szCs w:val="28"/>
        </w:rPr>
        <w:t>Löntagarfonder</w:t>
      </w:r>
      <w:r w:rsidR="00792214" w:rsidRPr="002A7142">
        <w:rPr>
          <w:rFonts w:asciiTheme="majorHAnsi" w:hAnsiTheme="majorHAnsi" w:cstheme="majorHAnsi"/>
          <w:sz w:val="28"/>
          <w:szCs w:val="28"/>
        </w:rPr>
        <w:t>, som skrivits i samarbete med Anna Hedborg och Gunnar Fond</w:t>
      </w:r>
      <w:r w:rsidRPr="002A7142">
        <w:rPr>
          <w:rFonts w:asciiTheme="majorHAnsi" w:hAnsiTheme="majorHAnsi" w:cstheme="majorHAnsi"/>
          <w:sz w:val="28"/>
          <w:szCs w:val="28"/>
        </w:rPr>
        <w:t xml:space="preserve">. Förslaget </w:t>
      </w:r>
      <w:r w:rsidR="006C5172">
        <w:rPr>
          <w:rFonts w:asciiTheme="majorHAnsi" w:hAnsiTheme="majorHAnsi" w:cstheme="majorHAnsi"/>
          <w:sz w:val="28"/>
          <w:szCs w:val="28"/>
        </w:rPr>
        <w:t>gick ut på</w:t>
      </w:r>
      <w:r w:rsidRPr="002A7142">
        <w:rPr>
          <w:rFonts w:asciiTheme="majorHAnsi" w:hAnsiTheme="majorHAnsi" w:cstheme="majorHAnsi"/>
          <w:sz w:val="28"/>
          <w:szCs w:val="28"/>
        </w:rPr>
        <w:t xml:space="preserve"> att 20 procent av </w:t>
      </w:r>
      <w:r w:rsidR="008707C6">
        <w:rPr>
          <w:rFonts w:asciiTheme="majorHAnsi" w:hAnsiTheme="majorHAnsi" w:cstheme="majorHAnsi"/>
          <w:sz w:val="28"/>
          <w:szCs w:val="28"/>
        </w:rPr>
        <w:t xml:space="preserve">de </w:t>
      </w:r>
      <w:r w:rsidRPr="002A7142">
        <w:rPr>
          <w:rFonts w:asciiTheme="majorHAnsi" w:hAnsiTheme="majorHAnsi" w:cstheme="majorHAnsi"/>
          <w:sz w:val="28"/>
          <w:szCs w:val="28"/>
        </w:rPr>
        <w:t>större företag</w:t>
      </w:r>
      <w:r w:rsidR="008707C6">
        <w:rPr>
          <w:rFonts w:asciiTheme="majorHAnsi" w:hAnsiTheme="majorHAnsi" w:cstheme="majorHAnsi"/>
          <w:sz w:val="28"/>
          <w:szCs w:val="28"/>
        </w:rPr>
        <w:t>en</w:t>
      </w:r>
      <w:r w:rsidRPr="002A7142">
        <w:rPr>
          <w:rFonts w:asciiTheme="majorHAnsi" w:hAnsiTheme="majorHAnsi" w:cstheme="majorHAnsi"/>
          <w:sz w:val="28"/>
          <w:szCs w:val="28"/>
        </w:rPr>
        <w:t>s</w:t>
      </w:r>
      <w:r w:rsidR="008707C6">
        <w:rPr>
          <w:rFonts w:asciiTheme="majorHAnsi" w:hAnsiTheme="majorHAnsi" w:cstheme="majorHAnsi"/>
          <w:sz w:val="28"/>
          <w:szCs w:val="28"/>
        </w:rPr>
        <w:t xml:space="preserve"> </w:t>
      </w:r>
      <w:r w:rsidRPr="002A7142">
        <w:rPr>
          <w:rFonts w:asciiTheme="majorHAnsi" w:hAnsiTheme="majorHAnsi" w:cstheme="majorHAnsi"/>
          <w:sz w:val="28"/>
          <w:szCs w:val="28"/>
        </w:rPr>
        <w:t>vinst</w:t>
      </w:r>
      <w:r w:rsidR="00673395" w:rsidRPr="002A7142">
        <w:rPr>
          <w:rFonts w:asciiTheme="majorHAnsi" w:hAnsiTheme="majorHAnsi" w:cstheme="majorHAnsi"/>
          <w:sz w:val="28"/>
          <w:szCs w:val="28"/>
        </w:rPr>
        <w:t>er</w:t>
      </w:r>
      <w:r w:rsidRPr="002A7142">
        <w:rPr>
          <w:rFonts w:asciiTheme="majorHAnsi" w:hAnsiTheme="majorHAnsi" w:cstheme="majorHAnsi"/>
          <w:sz w:val="28"/>
          <w:szCs w:val="28"/>
        </w:rPr>
        <w:t xml:space="preserve"> genom riktade nyemissioner skulle överföras till löntagarfonder knutna till fackföreningsrörelsen. Fonderna skulle vara aktiva ägare, bedriva aktiv näringspolitik och solidarisk strukturomvandlingspolitik. I rapporten användes ett språk som knappast förekommit inom socialdemokratin sedan början av 1930-talet. Där stod bland annat: </w:t>
      </w:r>
    </w:p>
    <w:p w14:paraId="07B046FF" w14:textId="77777777" w:rsidR="00453067" w:rsidRPr="002A7142" w:rsidRDefault="00453067" w:rsidP="00D476F4">
      <w:pPr>
        <w:rPr>
          <w:rFonts w:asciiTheme="majorHAnsi" w:hAnsiTheme="majorHAnsi" w:cstheme="majorHAnsi"/>
          <w:sz w:val="28"/>
          <w:szCs w:val="28"/>
        </w:rPr>
      </w:pPr>
    </w:p>
    <w:p w14:paraId="10A05C76" w14:textId="77777777" w:rsidR="00453067" w:rsidRPr="002A7142" w:rsidRDefault="00453067" w:rsidP="00D476F4">
      <w:pPr>
        <w:rPr>
          <w:rFonts w:asciiTheme="majorHAnsi" w:hAnsiTheme="majorHAnsi" w:cstheme="majorHAnsi"/>
        </w:rPr>
      </w:pPr>
      <w:r w:rsidRPr="002A7142">
        <w:rPr>
          <w:rFonts w:asciiTheme="majorHAnsi" w:hAnsiTheme="majorHAnsi" w:cstheme="majorHAnsi"/>
        </w:rPr>
        <w:t>Industrialismens historia är historien om uppkomsten av och konflikterna mellan klasser. Ett skäl till att makten över kapitalet ändå är viktig är att varje utvidgning av medbestämmande som löntagarna uppnår motsvaras av en förlust av makt och inflytande för kapitalägarna. Så länge kapitalet är privatägt finns därför ett motstånd mot ett utvidgat inflytande för löntagarna, vilket skulle bortfalla om kapitalet vore löntagarägt.</w:t>
      </w:r>
      <w:r w:rsidR="00792214" w:rsidRPr="002A7142">
        <w:rPr>
          <w:rStyle w:val="Fotnotereferanse"/>
          <w:rFonts w:asciiTheme="majorHAnsi" w:hAnsiTheme="majorHAnsi" w:cstheme="majorHAnsi"/>
        </w:rPr>
        <w:footnoteReference w:id="21"/>
      </w:r>
    </w:p>
    <w:p w14:paraId="7307DAB4" w14:textId="77777777" w:rsidR="00453067" w:rsidRPr="002A7142" w:rsidRDefault="00453067" w:rsidP="00D476F4">
      <w:pPr>
        <w:rPr>
          <w:rFonts w:asciiTheme="majorHAnsi" w:hAnsiTheme="majorHAnsi" w:cstheme="majorHAnsi"/>
          <w:sz w:val="28"/>
          <w:szCs w:val="28"/>
        </w:rPr>
      </w:pPr>
    </w:p>
    <w:p w14:paraId="0F5E224E" w14:textId="77777777" w:rsidR="00453067" w:rsidRPr="002A7142" w:rsidRDefault="00453067" w:rsidP="00D476F4">
      <w:pPr>
        <w:rPr>
          <w:rFonts w:asciiTheme="majorHAnsi" w:hAnsiTheme="majorHAnsi" w:cstheme="majorHAnsi"/>
          <w:sz w:val="28"/>
          <w:szCs w:val="28"/>
        </w:rPr>
      </w:pPr>
      <w:r w:rsidRPr="002A7142">
        <w:rPr>
          <w:rFonts w:asciiTheme="majorHAnsi" w:hAnsiTheme="majorHAnsi" w:cstheme="majorHAnsi"/>
          <w:sz w:val="28"/>
          <w:szCs w:val="28"/>
        </w:rPr>
        <w:t>Rudolf Meidner sa uttryckligen när fonderna presenterades att de inte st</w:t>
      </w:r>
      <w:r w:rsidR="008707C6">
        <w:rPr>
          <w:rFonts w:asciiTheme="majorHAnsi" w:hAnsiTheme="majorHAnsi" w:cstheme="majorHAnsi"/>
          <w:sz w:val="28"/>
          <w:szCs w:val="28"/>
        </w:rPr>
        <w:t>od</w:t>
      </w:r>
      <w:r w:rsidRPr="002A7142">
        <w:rPr>
          <w:rFonts w:asciiTheme="majorHAnsi" w:hAnsiTheme="majorHAnsi" w:cstheme="majorHAnsi"/>
          <w:sz w:val="28"/>
          <w:szCs w:val="28"/>
        </w:rPr>
        <w:t xml:space="preserve"> i strid med marknadsekonomins principer. Han sa också: Antingen rör vi oss mot kapitalet eller så rör sig kapitalet mot oss. Jag tolkar det han sa så att Meidner </w:t>
      </w:r>
      <w:r w:rsidRPr="002A7142">
        <w:rPr>
          <w:rFonts w:asciiTheme="majorHAnsi" w:hAnsiTheme="majorHAnsi" w:cstheme="majorHAnsi"/>
          <w:sz w:val="28"/>
          <w:szCs w:val="28"/>
        </w:rPr>
        <w:lastRenderedPageBreak/>
        <w:t xml:space="preserve">insåg att keynesianismens efterfrågestyrande finans- och penningpolitik kraftigt försvagats i och med det lössläppta kapitalet och en valutamarknad som löpte amok efter det att dollarns guldförankring försvann 1971. Därmed skulle också andan från Saltsjöbaden, den solidariska lönepolitiken och välfärdsstaten försvagas och kapitalmakten stärkas om inte något gjordes som stärkte fackets och löntagarnas makt. </w:t>
      </w:r>
      <w:r w:rsidR="00EF5069" w:rsidRPr="002A7142">
        <w:rPr>
          <w:rFonts w:asciiTheme="majorHAnsi" w:hAnsiTheme="majorHAnsi" w:cstheme="majorHAnsi"/>
          <w:sz w:val="28"/>
          <w:szCs w:val="28"/>
        </w:rPr>
        <w:t>Fonderna kunde också uppfattas som ett erbjudande till kapitalmakten: Om arbetarklassen får del av ägandet kommer de att bete sig mer ansvarsfullt i löneförhandlingarna.</w:t>
      </w:r>
    </w:p>
    <w:p w14:paraId="2956C801" w14:textId="77777777" w:rsidR="00453067" w:rsidRPr="002A7142" w:rsidRDefault="00453067" w:rsidP="00D476F4">
      <w:pPr>
        <w:rPr>
          <w:rFonts w:asciiTheme="majorHAnsi" w:hAnsiTheme="majorHAnsi" w:cstheme="majorHAnsi"/>
          <w:sz w:val="28"/>
          <w:szCs w:val="28"/>
        </w:rPr>
      </w:pPr>
    </w:p>
    <w:p w14:paraId="014394A6" w14:textId="77777777" w:rsidR="00453067" w:rsidRPr="002A7142" w:rsidRDefault="00453067" w:rsidP="00D476F4">
      <w:pPr>
        <w:rPr>
          <w:rFonts w:asciiTheme="majorHAnsi" w:hAnsiTheme="majorHAnsi" w:cstheme="majorHAnsi"/>
          <w:sz w:val="28"/>
          <w:szCs w:val="28"/>
        </w:rPr>
      </w:pPr>
      <w:r w:rsidRPr="002A7142">
        <w:rPr>
          <w:rFonts w:asciiTheme="majorHAnsi" w:hAnsiTheme="majorHAnsi" w:cstheme="majorHAnsi"/>
          <w:sz w:val="28"/>
          <w:szCs w:val="28"/>
        </w:rPr>
        <w:t>I samband med uppgörelsen om överbryggningspolitiken i maj 1974 hade också regeringen på Folkpartiets initiativ tillsatt en utredning om hur löntagarna sk</w:t>
      </w:r>
      <w:r w:rsidR="00DB64C8">
        <w:rPr>
          <w:rFonts w:asciiTheme="majorHAnsi" w:hAnsiTheme="majorHAnsi" w:cstheme="majorHAnsi"/>
          <w:sz w:val="28"/>
          <w:szCs w:val="28"/>
        </w:rPr>
        <w:t>ulle</w:t>
      </w:r>
      <w:r w:rsidRPr="002A7142">
        <w:rPr>
          <w:rFonts w:asciiTheme="majorHAnsi" w:hAnsiTheme="majorHAnsi" w:cstheme="majorHAnsi"/>
          <w:sz w:val="28"/>
          <w:szCs w:val="28"/>
        </w:rPr>
        <w:t xml:space="preserve"> få inflytande och del av förmögenhetstillväxten. Men Palme, som beskrev den samma år framlagda medbestämmandelagen som den största demokratireformen sedan den allmänna rösträtten, var skeptisk. </w:t>
      </w:r>
      <w:r w:rsidR="00673395" w:rsidRPr="002A7142">
        <w:rPr>
          <w:rFonts w:asciiTheme="majorHAnsi" w:hAnsiTheme="majorHAnsi" w:cstheme="majorHAnsi"/>
          <w:sz w:val="28"/>
          <w:szCs w:val="28"/>
        </w:rPr>
        <w:t>Som</w:t>
      </w:r>
      <w:r w:rsidRPr="002A7142">
        <w:rPr>
          <w:rFonts w:asciiTheme="majorHAnsi" w:hAnsiTheme="majorHAnsi" w:cstheme="majorHAnsi"/>
          <w:sz w:val="28"/>
          <w:szCs w:val="28"/>
        </w:rPr>
        <w:t xml:space="preserve"> Henrik Berggren skriver: ”Löntagarfonderna med sin närmast syndikalistiska karaktär var ur hans perspektiv ett förslag från helvetet” och att ”redan sommaren 1975 hade Palme hävdat att Meidners idéer skulle leda till någon form av företagsegoism.”</w:t>
      </w:r>
      <w:r w:rsidR="00792214" w:rsidRPr="002A7142">
        <w:rPr>
          <w:rStyle w:val="Fotnotereferanse"/>
          <w:rFonts w:asciiTheme="majorHAnsi" w:hAnsiTheme="majorHAnsi" w:cstheme="majorHAnsi"/>
          <w:sz w:val="28"/>
          <w:szCs w:val="28"/>
        </w:rPr>
        <w:footnoteReference w:id="22"/>
      </w:r>
      <w:r w:rsidRPr="002A7142">
        <w:rPr>
          <w:rFonts w:asciiTheme="majorHAnsi" w:hAnsiTheme="majorHAnsi" w:cstheme="majorHAnsi"/>
          <w:sz w:val="28"/>
          <w:szCs w:val="28"/>
        </w:rPr>
        <w:t xml:space="preserve"> På partikongressen hösten 1975 </w:t>
      </w:r>
      <w:r w:rsidR="00792214" w:rsidRPr="002A7142">
        <w:rPr>
          <w:rFonts w:asciiTheme="majorHAnsi" w:hAnsiTheme="majorHAnsi" w:cstheme="majorHAnsi"/>
          <w:sz w:val="28"/>
          <w:szCs w:val="28"/>
        </w:rPr>
        <w:t xml:space="preserve">utvecklade </w:t>
      </w:r>
      <w:r w:rsidRPr="002A7142">
        <w:rPr>
          <w:rFonts w:asciiTheme="majorHAnsi" w:hAnsiTheme="majorHAnsi" w:cstheme="majorHAnsi"/>
          <w:sz w:val="28"/>
          <w:szCs w:val="28"/>
        </w:rPr>
        <w:t xml:space="preserve">Palme </w:t>
      </w:r>
      <w:r w:rsidR="00792214" w:rsidRPr="002A7142">
        <w:rPr>
          <w:rFonts w:asciiTheme="majorHAnsi" w:hAnsiTheme="majorHAnsi" w:cstheme="majorHAnsi"/>
          <w:sz w:val="28"/>
          <w:szCs w:val="28"/>
        </w:rPr>
        <w:t>ytterligare sin kritik och sa</w:t>
      </w:r>
      <w:r w:rsidRPr="002A7142">
        <w:rPr>
          <w:rFonts w:asciiTheme="majorHAnsi" w:hAnsiTheme="majorHAnsi" w:cstheme="majorHAnsi"/>
          <w:sz w:val="28"/>
          <w:szCs w:val="28"/>
        </w:rPr>
        <w:t xml:space="preserve"> att </w:t>
      </w:r>
      <w:r w:rsidR="00EF5069" w:rsidRPr="002A7142">
        <w:rPr>
          <w:rFonts w:asciiTheme="majorHAnsi" w:hAnsiTheme="majorHAnsi" w:cstheme="majorHAnsi"/>
          <w:sz w:val="28"/>
          <w:szCs w:val="28"/>
        </w:rPr>
        <w:t xml:space="preserve">det </w:t>
      </w:r>
      <w:r w:rsidR="00DB64C8">
        <w:rPr>
          <w:rFonts w:asciiTheme="majorHAnsi" w:hAnsiTheme="majorHAnsi" w:cstheme="majorHAnsi"/>
          <w:sz w:val="28"/>
          <w:szCs w:val="28"/>
        </w:rPr>
        <w:t xml:space="preserve">är </w:t>
      </w:r>
      <w:r w:rsidRPr="002A7142">
        <w:rPr>
          <w:rFonts w:asciiTheme="majorHAnsi" w:hAnsiTheme="majorHAnsi" w:cstheme="majorHAnsi"/>
          <w:sz w:val="28"/>
          <w:szCs w:val="28"/>
        </w:rPr>
        <w:t xml:space="preserve">arbetet </w:t>
      </w:r>
      <w:r w:rsidR="00EF5069" w:rsidRPr="002A7142">
        <w:rPr>
          <w:rFonts w:asciiTheme="majorHAnsi" w:hAnsiTheme="majorHAnsi" w:cstheme="majorHAnsi"/>
          <w:sz w:val="28"/>
          <w:szCs w:val="28"/>
        </w:rPr>
        <w:t>och inte ägandet</w:t>
      </w:r>
      <w:r w:rsidRPr="002A7142">
        <w:rPr>
          <w:rFonts w:asciiTheme="majorHAnsi" w:hAnsiTheme="majorHAnsi" w:cstheme="majorHAnsi"/>
          <w:sz w:val="28"/>
          <w:szCs w:val="28"/>
        </w:rPr>
        <w:t xml:space="preserve"> som </w:t>
      </w:r>
      <w:r w:rsidR="00EF5069" w:rsidRPr="002A7142">
        <w:rPr>
          <w:rFonts w:asciiTheme="majorHAnsi" w:hAnsiTheme="majorHAnsi" w:cstheme="majorHAnsi"/>
          <w:sz w:val="28"/>
          <w:szCs w:val="28"/>
        </w:rPr>
        <w:t xml:space="preserve">ger </w:t>
      </w:r>
      <w:r w:rsidRPr="002A7142">
        <w:rPr>
          <w:rFonts w:asciiTheme="majorHAnsi" w:hAnsiTheme="majorHAnsi" w:cstheme="majorHAnsi"/>
          <w:sz w:val="28"/>
          <w:szCs w:val="28"/>
        </w:rPr>
        <w:t>arbetare och tjänstemän rätt till inflytande</w:t>
      </w:r>
      <w:r w:rsidR="00792214" w:rsidRPr="002A7142">
        <w:rPr>
          <w:rFonts w:asciiTheme="majorHAnsi" w:hAnsiTheme="majorHAnsi" w:cstheme="majorHAnsi"/>
          <w:sz w:val="28"/>
          <w:szCs w:val="28"/>
        </w:rPr>
        <w:t>.</w:t>
      </w:r>
      <w:r w:rsidR="00953C5B" w:rsidRPr="002A7142">
        <w:rPr>
          <w:rFonts w:asciiTheme="majorHAnsi" w:hAnsiTheme="majorHAnsi" w:cstheme="majorHAnsi"/>
          <w:sz w:val="28"/>
          <w:szCs w:val="28"/>
        </w:rPr>
        <w:t xml:space="preserve"> Men LO-kong</w:t>
      </w:r>
      <w:r w:rsidR="00703386">
        <w:rPr>
          <w:rFonts w:asciiTheme="majorHAnsi" w:hAnsiTheme="majorHAnsi" w:cstheme="majorHAnsi"/>
          <w:sz w:val="28"/>
          <w:szCs w:val="28"/>
        </w:rPr>
        <w:t>r</w:t>
      </w:r>
      <w:r w:rsidR="00953C5B" w:rsidRPr="002A7142">
        <w:rPr>
          <w:rFonts w:asciiTheme="majorHAnsi" w:hAnsiTheme="majorHAnsi" w:cstheme="majorHAnsi"/>
          <w:sz w:val="28"/>
          <w:szCs w:val="28"/>
        </w:rPr>
        <w:t>essen 1976 gav sitt stöd till Meidners fonder och skärpte till och med förslaget ytterligare.</w:t>
      </w:r>
      <w:r w:rsidR="00792214" w:rsidRPr="002A7142">
        <w:rPr>
          <w:rStyle w:val="Fotnotereferanse"/>
          <w:rFonts w:asciiTheme="majorHAnsi" w:hAnsiTheme="majorHAnsi" w:cstheme="majorHAnsi"/>
          <w:sz w:val="28"/>
          <w:szCs w:val="28"/>
        </w:rPr>
        <w:footnoteReference w:id="23"/>
      </w:r>
    </w:p>
    <w:p w14:paraId="18AA6652" w14:textId="77777777" w:rsidR="00D476F4" w:rsidRPr="002A7142" w:rsidRDefault="00D476F4" w:rsidP="00D476F4">
      <w:pPr>
        <w:rPr>
          <w:rFonts w:asciiTheme="majorHAnsi" w:hAnsiTheme="majorHAnsi" w:cstheme="majorHAnsi"/>
          <w:sz w:val="28"/>
          <w:szCs w:val="28"/>
        </w:rPr>
      </w:pPr>
    </w:p>
    <w:p w14:paraId="5C240C3D" w14:textId="77777777" w:rsidR="00D476F4" w:rsidRPr="002A7142" w:rsidRDefault="00EF5069"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Också den kvinnorörelse som växte fram på 1970-talet stod för en viktig del av tidens ideologiska vänstersväng. Kraven var att kvinnor skulle ges möjlighet att försörja sig själva</w:t>
      </w:r>
      <w:r w:rsidR="00F33205" w:rsidRPr="002A7142">
        <w:rPr>
          <w:rFonts w:asciiTheme="majorHAnsi" w:hAnsiTheme="majorHAnsi" w:cstheme="majorHAnsi"/>
          <w:sz w:val="28"/>
          <w:szCs w:val="28"/>
        </w:rPr>
        <w:t xml:space="preserve">, </w:t>
      </w:r>
      <w:r w:rsidRPr="002A7142">
        <w:rPr>
          <w:rFonts w:asciiTheme="majorHAnsi" w:hAnsiTheme="majorHAnsi" w:cstheme="majorHAnsi"/>
          <w:sz w:val="28"/>
          <w:szCs w:val="28"/>
        </w:rPr>
        <w:t>att daghem skulle erbjudas alla barn i förskoleåldern</w:t>
      </w:r>
      <w:r w:rsidR="00F33205" w:rsidRPr="002A7142">
        <w:rPr>
          <w:rFonts w:asciiTheme="majorHAnsi" w:hAnsiTheme="majorHAnsi" w:cstheme="majorHAnsi"/>
          <w:sz w:val="28"/>
          <w:szCs w:val="28"/>
        </w:rPr>
        <w:t xml:space="preserve"> samt att äldreomsorgen också skulle bli heltäckande</w:t>
      </w:r>
      <w:r w:rsidRPr="002A7142">
        <w:rPr>
          <w:rFonts w:asciiTheme="majorHAnsi" w:hAnsiTheme="majorHAnsi" w:cstheme="majorHAnsi"/>
          <w:sz w:val="28"/>
          <w:szCs w:val="28"/>
        </w:rPr>
        <w:t xml:space="preserve">. 1971 försvann </w:t>
      </w:r>
      <w:r w:rsidR="00703386">
        <w:rPr>
          <w:rFonts w:asciiTheme="majorHAnsi" w:hAnsiTheme="majorHAnsi" w:cstheme="majorHAnsi"/>
          <w:sz w:val="28"/>
          <w:szCs w:val="28"/>
        </w:rPr>
        <w:t>under</w:t>
      </w:r>
      <w:r w:rsidR="00F33205" w:rsidRPr="002A7142">
        <w:rPr>
          <w:rFonts w:asciiTheme="majorHAnsi" w:hAnsiTheme="majorHAnsi" w:cstheme="majorHAnsi"/>
          <w:sz w:val="28"/>
          <w:szCs w:val="28"/>
        </w:rPr>
        <w:t xml:space="preserve"> bred politisk enighet </w:t>
      </w:r>
      <w:r w:rsidRPr="002A7142">
        <w:rPr>
          <w:rFonts w:asciiTheme="majorHAnsi" w:hAnsiTheme="majorHAnsi" w:cstheme="majorHAnsi"/>
          <w:sz w:val="28"/>
          <w:szCs w:val="28"/>
        </w:rPr>
        <w:t xml:space="preserve">den sambeskattning som gjort det olönsamt </w:t>
      </w:r>
      <w:r w:rsidR="00F33205" w:rsidRPr="002A7142">
        <w:rPr>
          <w:rFonts w:asciiTheme="majorHAnsi" w:hAnsiTheme="majorHAnsi" w:cstheme="majorHAnsi"/>
          <w:sz w:val="28"/>
          <w:szCs w:val="28"/>
        </w:rPr>
        <w:t xml:space="preserve">för många kvinnor att förvärvsarbeta. </w:t>
      </w:r>
      <w:r w:rsidR="009B03EC" w:rsidRPr="002A7142">
        <w:rPr>
          <w:rFonts w:asciiTheme="majorHAnsi" w:hAnsiTheme="majorHAnsi" w:cstheme="majorHAnsi"/>
          <w:sz w:val="28"/>
          <w:szCs w:val="28"/>
        </w:rPr>
        <w:t xml:space="preserve">1974 kom föräldraförsäkringen och </w:t>
      </w:r>
      <w:r w:rsidR="00F33205" w:rsidRPr="002A7142">
        <w:rPr>
          <w:rFonts w:asciiTheme="majorHAnsi" w:hAnsiTheme="majorHAnsi" w:cstheme="majorHAnsi"/>
          <w:sz w:val="28"/>
          <w:szCs w:val="28"/>
        </w:rPr>
        <w:t xml:space="preserve">1975 beslutade riksdagen att </w:t>
      </w:r>
      <w:r w:rsidR="009B03EC" w:rsidRPr="002A7142">
        <w:rPr>
          <w:rFonts w:asciiTheme="majorHAnsi" w:hAnsiTheme="majorHAnsi" w:cstheme="majorHAnsi"/>
          <w:sz w:val="28"/>
          <w:szCs w:val="28"/>
        </w:rPr>
        <w:t>kommunerna skulle vara skyldiga att tillhandahålla daghem för de föräldrar som ville placera sin</w:t>
      </w:r>
      <w:r w:rsidR="008707C6">
        <w:rPr>
          <w:rFonts w:asciiTheme="majorHAnsi" w:hAnsiTheme="majorHAnsi" w:cstheme="majorHAnsi"/>
          <w:sz w:val="28"/>
          <w:szCs w:val="28"/>
        </w:rPr>
        <w:t>a</w:t>
      </w:r>
      <w:r w:rsidR="009B03EC" w:rsidRPr="002A7142">
        <w:rPr>
          <w:rFonts w:asciiTheme="majorHAnsi" w:hAnsiTheme="majorHAnsi" w:cstheme="majorHAnsi"/>
          <w:sz w:val="28"/>
          <w:szCs w:val="28"/>
        </w:rPr>
        <w:t xml:space="preserve"> barn där</w:t>
      </w:r>
      <w:r w:rsidR="00D476F4" w:rsidRPr="002A7142">
        <w:rPr>
          <w:rFonts w:asciiTheme="majorHAnsi" w:hAnsiTheme="majorHAnsi" w:cstheme="majorHAnsi"/>
          <w:sz w:val="28"/>
          <w:szCs w:val="28"/>
        </w:rPr>
        <w:t xml:space="preserve">. </w:t>
      </w:r>
      <w:r w:rsidR="009B03EC" w:rsidRPr="002A7142">
        <w:rPr>
          <w:rFonts w:asciiTheme="majorHAnsi" w:hAnsiTheme="majorHAnsi" w:cstheme="majorHAnsi"/>
          <w:sz w:val="28"/>
          <w:szCs w:val="28"/>
        </w:rPr>
        <w:t xml:space="preserve">Lagarna bidrog till att Sverige idag har den högsta </w:t>
      </w:r>
      <w:r w:rsidR="00703386">
        <w:rPr>
          <w:rFonts w:asciiTheme="majorHAnsi" w:hAnsiTheme="majorHAnsi" w:cstheme="majorHAnsi"/>
          <w:sz w:val="28"/>
          <w:szCs w:val="28"/>
        </w:rPr>
        <w:t xml:space="preserve">sysselsättningsgraden i åldrarna 15 till 74 år samt den högsta </w:t>
      </w:r>
      <w:r w:rsidR="009B03EC" w:rsidRPr="002A7142">
        <w:rPr>
          <w:rFonts w:asciiTheme="majorHAnsi" w:hAnsiTheme="majorHAnsi" w:cstheme="majorHAnsi"/>
          <w:sz w:val="28"/>
          <w:szCs w:val="28"/>
        </w:rPr>
        <w:t xml:space="preserve">andelen kvinnliga förvärvsarbetande i EU. </w:t>
      </w:r>
      <w:r w:rsidR="00D476F4" w:rsidRPr="002A7142">
        <w:rPr>
          <w:rFonts w:asciiTheme="majorHAnsi" w:hAnsiTheme="majorHAnsi" w:cstheme="majorHAnsi"/>
          <w:sz w:val="28"/>
          <w:szCs w:val="28"/>
        </w:rPr>
        <w:t xml:space="preserve"> </w:t>
      </w:r>
    </w:p>
    <w:p w14:paraId="6DF66B31" w14:textId="77777777" w:rsidR="00D476F4" w:rsidRPr="002A7142" w:rsidRDefault="00D476F4" w:rsidP="00D476F4">
      <w:pPr>
        <w:rPr>
          <w:rFonts w:asciiTheme="majorHAnsi" w:hAnsiTheme="majorHAnsi" w:cstheme="majorHAnsi"/>
          <w:sz w:val="28"/>
          <w:szCs w:val="28"/>
        </w:rPr>
      </w:pPr>
    </w:p>
    <w:p w14:paraId="217B3608" w14:textId="1C51D0F4" w:rsidR="00D54B6A" w:rsidRPr="002A7142" w:rsidRDefault="005B5C84" w:rsidP="00D476F4">
      <w:pPr>
        <w:rPr>
          <w:rFonts w:asciiTheme="majorHAnsi" w:hAnsiTheme="majorHAnsi" w:cstheme="majorHAnsi"/>
          <w:sz w:val="28"/>
          <w:szCs w:val="28"/>
        </w:rPr>
      </w:pPr>
      <w:r w:rsidRPr="002A7142">
        <w:rPr>
          <w:rFonts w:asciiTheme="majorHAnsi" w:hAnsiTheme="majorHAnsi" w:cstheme="majorHAnsi"/>
          <w:sz w:val="28"/>
          <w:szCs w:val="28"/>
        </w:rPr>
        <w:t>I valet</w:t>
      </w:r>
      <w:r w:rsidR="00D476F4" w:rsidRPr="002A7142">
        <w:rPr>
          <w:rFonts w:asciiTheme="majorHAnsi" w:hAnsiTheme="majorHAnsi" w:cstheme="majorHAnsi"/>
          <w:sz w:val="28"/>
          <w:szCs w:val="28"/>
        </w:rPr>
        <w:t xml:space="preserve"> 1976 </w:t>
      </w:r>
      <w:r w:rsidRPr="002A7142">
        <w:rPr>
          <w:rFonts w:asciiTheme="majorHAnsi" w:hAnsiTheme="majorHAnsi" w:cstheme="majorHAnsi"/>
          <w:sz w:val="28"/>
          <w:szCs w:val="28"/>
        </w:rPr>
        <w:t xml:space="preserve">tappade SAP regeringsmakten. </w:t>
      </w:r>
      <w:r w:rsidR="00953C5B" w:rsidRPr="002A7142">
        <w:rPr>
          <w:rFonts w:asciiTheme="majorHAnsi" w:hAnsiTheme="majorHAnsi" w:cstheme="majorHAnsi"/>
          <w:sz w:val="28"/>
          <w:szCs w:val="28"/>
        </w:rPr>
        <w:t xml:space="preserve">Men de </w:t>
      </w:r>
      <w:r w:rsidR="00703386">
        <w:rPr>
          <w:rFonts w:asciiTheme="majorHAnsi" w:hAnsiTheme="majorHAnsi" w:cstheme="majorHAnsi"/>
          <w:sz w:val="28"/>
          <w:szCs w:val="28"/>
        </w:rPr>
        <w:t>gamla</w:t>
      </w:r>
      <w:r w:rsidR="00953C5B" w:rsidRPr="002A7142">
        <w:rPr>
          <w:rFonts w:asciiTheme="majorHAnsi" w:hAnsiTheme="majorHAnsi" w:cstheme="majorHAnsi"/>
          <w:sz w:val="28"/>
          <w:szCs w:val="28"/>
        </w:rPr>
        <w:t xml:space="preserve"> tankemönstren var fortfarande dominerande när den borgerliga trepartiregeringen trädde till efter valet 1976. Den fortsatte överbryggningspolitiken</w:t>
      </w:r>
      <w:r w:rsidR="00D54B6A" w:rsidRPr="002A7142">
        <w:rPr>
          <w:rFonts w:asciiTheme="majorHAnsi" w:hAnsiTheme="majorHAnsi" w:cstheme="majorHAnsi"/>
          <w:sz w:val="28"/>
          <w:szCs w:val="28"/>
        </w:rPr>
        <w:t xml:space="preserve"> och </w:t>
      </w:r>
      <w:r w:rsidR="00953C5B" w:rsidRPr="002A7142">
        <w:rPr>
          <w:rFonts w:asciiTheme="majorHAnsi" w:hAnsiTheme="majorHAnsi" w:cstheme="majorHAnsi"/>
          <w:sz w:val="28"/>
          <w:szCs w:val="28"/>
        </w:rPr>
        <w:t xml:space="preserve">pengar </w:t>
      </w:r>
      <w:r w:rsidR="00D54B6A" w:rsidRPr="002A7142">
        <w:rPr>
          <w:rFonts w:asciiTheme="majorHAnsi" w:hAnsiTheme="majorHAnsi" w:cstheme="majorHAnsi"/>
          <w:sz w:val="28"/>
          <w:szCs w:val="28"/>
        </w:rPr>
        <w:t xml:space="preserve">fortsatte att pumpas in </w:t>
      </w:r>
      <w:r w:rsidR="00953C5B" w:rsidRPr="002A7142">
        <w:rPr>
          <w:rFonts w:asciiTheme="majorHAnsi" w:hAnsiTheme="majorHAnsi" w:cstheme="majorHAnsi"/>
          <w:sz w:val="28"/>
          <w:szCs w:val="28"/>
        </w:rPr>
        <w:t>i de krisande industrierna.</w:t>
      </w:r>
      <w:r w:rsidR="00D54B6A" w:rsidRPr="002A7142">
        <w:rPr>
          <w:rFonts w:asciiTheme="majorHAnsi" w:hAnsiTheme="majorHAnsi" w:cstheme="majorHAnsi"/>
          <w:sz w:val="28"/>
          <w:szCs w:val="28"/>
        </w:rPr>
        <w:t xml:space="preserve"> Arbetslösheten var fortfarande låg men i </w:t>
      </w:r>
      <w:r w:rsidR="008707C6">
        <w:rPr>
          <w:rFonts w:asciiTheme="majorHAnsi" w:hAnsiTheme="majorHAnsi" w:cstheme="majorHAnsi"/>
          <w:sz w:val="28"/>
          <w:szCs w:val="28"/>
        </w:rPr>
        <w:t xml:space="preserve">stater som var </w:t>
      </w:r>
      <w:r w:rsidR="00D54B6A" w:rsidRPr="002A7142">
        <w:rPr>
          <w:rFonts w:asciiTheme="majorHAnsi" w:hAnsiTheme="majorHAnsi" w:cstheme="majorHAnsi"/>
          <w:sz w:val="28"/>
          <w:szCs w:val="28"/>
        </w:rPr>
        <w:t xml:space="preserve">våra större handelspartners bedrevs en mer restriktiv finanspolitik, så regeringen såg sig tvungen att devalvera kronan fyra gånger för att upprätthålla konkurrenskraften. </w:t>
      </w:r>
      <w:r w:rsidR="00953C5B" w:rsidRPr="002A7142">
        <w:rPr>
          <w:rFonts w:asciiTheme="majorHAnsi" w:hAnsiTheme="majorHAnsi" w:cstheme="majorHAnsi"/>
          <w:sz w:val="28"/>
          <w:szCs w:val="28"/>
        </w:rPr>
        <w:t xml:space="preserve">"Alltför länge lät de borgerliga regeringarna </w:t>
      </w:r>
      <w:r w:rsidR="00953C5B" w:rsidRPr="002A7142">
        <w:rPr>
          <w:rFonts w:asciiTheme="majorHAnsi" w:hAnsiTheme="majorHAnsi" w:cstheme="majorHAnsi"/>
          <w:sz w:val="28"/>
          <w:szCs w:val="28"/>
        </w:rPr>
        <w:lastRenderedPageBreak/>
        <w:t xml:space="preserve">politiken rulla på i gamla hjulspår” skrev den blivande folkpartiledaren Bengt Westerberg </w:t>
      </w:r>
      <w:r w:rsidR="008707C6">
        <w:rPr>
          <w:rFonts w:asciiTheme="majorHAnsi" w:hAnsiTheme="majorHAnsi" w:cstheme="majorHAnsi"/>
          <w:sz w:val="28"/>
          <w:szCs w:val="28"/>
        </w:rPr>
        <w:t>tillsammans med</w:t>
      </w:r>
      <w:r w:rsidR="00953C5B" w:rsidRPr="002A7142">
        <w:rPr>
          <w:rFonts w:asciiTheme="majorHAnsi" w:hAnsiTheme="majorHAnsi" w:cstheme="majorHAnsi"/>
          <w:sz w:val="28"/>
          <w:szCs w:val="28"/>
        </w:rPr>
        <w:t xml:space="preserve"> Sten Westerberg i </w:t>
      </w:r>
      <w:r w:rsidR="00953C5B" w:rsidRPr="002A7142">
        <w:rPr>
          <w:rFonts w:asciiTheme="majorHAnsi" w:hAnsiTheme="majorHAnsi" w:cstheme="majorHAnsi"/>
          <w:i/>
          <w:iCs/>
          <w:sz w:val="28"/>
          <w:szCs w:val="28"/>
        </w:rPr>
        <w:t>ekonomisk debatt</w:t>
      </w:r>
      <w:r w:rsidR="00953C5B" w:rsidRPr="002A7142">
        <w:rPr>
          <w:rFonts w:asciiTheme="majorHAnsi" w:hAnsiTheme="majorHAnsi" w:cstheme="majorHAnsi"/>
          <w:sz w:val="28"/>
          <w:szCs w:val="28"/>
        </w:rPr>
        <w:t>.</w:t>
      </w:r>
      <w:r w:rsidR="00953C5B" w:rsidRPr="002A7142">
        <w:rPr>
          <w:rStyle w:val="Fotnotereferanse"/>
          <w:rFonts w:asciiTheme="majorHAnsi" w:hAnsiTheme="majorHAnsi" w:cstheme="majorHAnsi"/>
          <w:sz w:val="28"/>
          <w:szCs w:val="28"/>
        </w:rPr>
        <w:footnoteReference w:id="24"/>
      </w:r>
      <w:r w:rsidR="00953C5B" w:rsidRPr="002A7142">
        <w:rPr>
          <w:rFonts w:asciiTheme="majorHAnsi" w:hAnsiTheme="majorHAnsi" w:cstheme="majorHAnsi"/>
          <w:sz w:val="28"/>
          <w:szCs w:val="28"/>
        </w:rPr>
        <w:t xml:space="preserve"> </w:t>
      </w:r>
    </w:p>
    <w:p w14:paraId="0ED494DF" w14:textId="77777777" w:rsidR="005B5C84" w:rsidRPr="002A7142" w:rsidRDefault="005B5C84" w:rsidP="00D476F4">
      <w:pPr>
        <w:rPr>
          <w:rFonts w:asciiTheme="majorHAnsi" w:hAnsiTheme="majorHAnsi" w:cstheme="majorHAnsi"/>
          <w:sz w:val="28"/>
          <w:szCs w:val="28"/>
        </w:rPr>
      </w:pPr>
    </w:p>
    <w:p w14:paraId="0C5FD8D3" w14:textId="5B08B3BE" w:rsidR="00D54B6A" w:rsidRPr="002A7142" w:rsidRDefault="00D54B6A" w:rsidP="00D476F4">
      <w:pPr>
        <w:rPr>
          <w:rFonts w:asciiTheme="majorHAnsi" w:hAnsiTheme="majorHAnsi" w:cstheme="majorHAnsi"/>
          <w:sz w:val="28"/>
          <w:szCs w:val="28"/>
        </w:rPr>
      </w:pPr>
      <w:r w:rsidRPr="002A7142">
        <w:rPr>
          <w:rFonts w:asciiTheme="majorHAnsi" w:hAnsiTheme="majorHAnsi" w:cstheme="majorHAnsi"/>
          <w:sz w:val="28"/>
          <w:szCs w:val="28"/>
        </w:rPr>
        <w:t xml:space="preserve">Men efter den andra oljeprishöjningen 1979, orsakad främst av </w:t>
      </w:r>
      <w:r w:rsidR="008C2816">
        <w:rPr>
          <w:rFonts w:asciiTheme="majorHAnsi" w:hAnsiTheme="majorHAnsi" w:cstheme="majorHAnsi"/>
          <w:sz w:val="28"/>
          <w:szCs w:val="28"/>
        </w:rPr>
        <w:t xml:space="preserve">den islamistiska </w:t>
      </w:r>
      <w:r w:rsidR="008707C6">
        <w:rPr>
          <w:rFonts w:asciiTheme="majorHAnsi" w:hAnsiTheme="majorHAnsi" w:cstheme="majorHAnsi"/>
          <w:sz w:val="28"/>
          <w:szCs w:val="28"/>
        </w:rPr>
        <w:t>revolutionen</w:t>
      </w:r>
      <w:r w:rsidRPr="002A7142">
        <w:rPr>
          <w:rFonts w:asciiTheme="majorHAnsi" w:hAnsiTheme="majorHAnsi" w:cstheme="majorHAnsi"/>
          <w:sz w:val="28"/>
          <w:szCs w:val="28"/>
        </w:rPr>
        <w:t xml:space="preserve"> i Iran, var den svenska ekonomin i kris. Exportindustrin hade stagnerat ett decennium och underskottet i statsbudgeten låg på mellan 12 och 13 procent av BNP. I april 1980 tog LO ut ungefär 14</w:t>
      </w:r>
      <w:r w:rsidR="00DB64C8">
        <w:rPr>
          <w:rFonts w:asciiTheme="majorHAnsi" w:hAnsiTheme="majorHAnsi" w:cstheme="majorHAnsi"/>
          <w:sz w:val="28"/>
          <w:szCs w:val="28"/>
        </w:rPr>
        <w:t> </w:t>
      </w:r>
      <w:r w:rsidRPr="002A7142">
        <w:rPr>
          <w:rFonts w:asciiTheme="majorHAnsi" w:hAnsiTheme="majorHAnsi" w:cstheme="majorHAnsi"/>
          <w:sz w:val="28"/>
          <w:szCs w:val="28"/>
        </w:rPr>
        <w:t>000</w:t>
      </w:r>
      <w:r w:rsidR="00DB64C8">
        <w:rPr>
          <w:rFonts w:asciiTheme="majorHAnsi" w:hAnsiTheme="majorHAnsi" w:cstheme="majorHAnsi"/>
          <w:sz w:val="28"/>
          <w:szCs w:val="28"/>
        </w:rPr>
        <w:t xml:space="preserve"> personer</w:t>
      </w:r>
      <w:r w:rsidRPr="002A7142">
        <w:rPr>
          <w:rFonts w:asciiTheme="majorHAnsi" w:hAnsiTheme="majorHAnsi" w:cstheme="majorHAnsi"/>
          <w:sz w:val="28"/>
          <w:szCs w:val="28"/>
        </w:rPr>
        <w:t xml:space="preserve"> i strejk, SAF svarade med en lockout och LO svarade med att öka antalet strejkande till ungefär 100 000. Det var den största arbetsmarknadskonflikten i Sverige sedan 1909. LO uppfattades som segrare, men de höjda lönerna åts snart upp av inflationen som steg till i genomsnitt 10 procent under 1980. När ekonomiministern och den moderate partiledaren Gösta Bohman presenterade statsbudgeten för Nationalekonomiska Föreningen i januari 1981</w:t>
      </w:r>
      <w:r w:rsidR="0069686A" w:rsidRPr="002A7142">
        <w:rPr>
          <w:rFonts w:asciiTheme="majorHAnsi" w:hAnsiTheme="majorHAnsi" w:cstheme="majorHAnsi"/>
          <w:sz w:val="28"/>
          <w:szCs w:val="28"/>
        </w:rPr>
        <w:t>,</w:t>
      </w:r>
      <w:r w:rsidRPr="002A7142">
        <w:rPr>
          <w:rFonts w:asciiTheme="majorHAnsi" w:hAnsiTheme="majorHAnsi" w:cstheme="majorHAnsi"/>
          <w:sz w:val="28"/>
          <w:szCs w:val="28"/>
        </w:rPr>
        <w:t xml:space="preserve"> sa han att det nu var dags att fokusera mer på inflationen. Han retades också med den socialdemokratiska oppositionen, som kallat regeringspolitiken för konservativ, och sa att han undrade om de socialdemokrater i andra länder som förde en liknande politik skulle acceptera ett sådant epitet.</w:t>
      </w:r>
    </w:p>
    <w:p w14:paraId="540DD7C4" w14:textId="77777777" w:rsidR="005B5C84" w:rsidRPr="002A7142" w:rsidRDefault="005B5C84" w:rsidP="00D476F4">
      <w:pPr>
        <w:rPr>
          <w:rFonts w:asciiTheme="majorHAnsi" w:hAnsiTheme="majorHAnsi" w:cstheme="majorHAnsi"/>
          <w:sz w:val="28"/>
          <w:szCs w:val="28"/>
        </w:rPr>
      </w:pPr>
    </w:p>
    <w:p w14:paraId="321B4E20" w14:textId="77777777" w:rsidR="0069686A" w:rsidRPr="002A7142" w:rsidRDefault="005B5C84" w:rsidP="00D476F4">
      <w:pPr>
        <w:rPr>
          <w:rFonts w:asciiTheme="majorHAnsi" w:hAnsiTheme="majorHAnsi" w:cstheme="majorHAnsi"/>
          <w:sz w:val="28"/>
          <w:szCs w:val="28"/>
        </w:rPr>
      </w:pPr>
      <w:r w:rsidRPr="002A7142">
        <w:rPr>
          <w:rFonts w:asciiTheme="majorHAnsi" w:hAnsiTheme="majorHAnsi" w:cstheme="majorHAnsi"/>
          <w:sz w:val="28"/>
          <w:szCs w:val="28"/>
        </w:rPr>
        <w:t>Men utanför offentligheten</w:t>
      </w:r>
      <w:r w:rsidR="00703386">
        <w:rPr>
          <w:rFonts w:asciiTheme="majorHAnsi" w:hAnsiTheme="majorHAnsi" w:cstheme="majorHAnsi"/>
          <w:sz w:val="28"/>
          <w:szCs w:val="28"/>
        </w:rPr>
        <w:t>s ljus</w:t>
      </w:r>
      <w:r w:rsidRPr="002A7142">
        <w:rPr>
          <w:rFonts w:asciiTheme="majorHAnsi" w:hAnsiTheme="majorHAnsi" w:cstheme="majorHAnsi"/>
          <w:sz w:val="28"/>
          <w:szCs w:val="28"/>
        </w:rPr>
        <w:t xml:space="preserve"> pågick vid denna tid också en omprövning inom </w:t>
      </w:r>
      <w:r w:rsidR="0069686A" w:rsidRPr="002A7142">
        <w:rPr>
          <w:rFonts w:asciiTheme="majorHAnsi" w:hAnsiTheme="majorHAnsi" w:cstheme="majorHAnsi"/>
          <w:sz w:val="28"/>
          <w:szCs w:val="28"/>
        </w:rPr>
        <w:t>s</w:t>
      </w:r>
      <w:r w:rsidRPr="002A7142">
        <w:rPr>
          <w:rFonts w:asciiTheme="majorHAnsi" w:hAnsiTheme="majorHAnsi" w:cstheme="majorHAnsi"/>
          <w:sz w:val="28"/>
          <w:szCs w:val="28"/>
        </w:rPr>
        <w:t>ocialdemokratin. I maj 1981 kallade Erik Åsbrink</w:t>
      </w:r>
      <w:r w:rsidR="0069686A" w:rsidRPr="002A7142">
        <w:rPr>
          <w:rFonts w:asciiTheme="majorHAnsi" w:hAnsiTheme="majorHAnsi" w:cstheme="majorHAnsi"/>
          <w:sz w:val="28"/>
          <w:szCs w:val="28"/>
        </w:rPr>
        <w:t xml:space="preserve">, som 15 år senare skulle bli finansminister, </w:t>
      </w:r>
      <w:r w:rsidRPr="002A7142">
        <w:rPr>
          <w:rFonts w:asciiTheme="majorHAnsi" w:hAnsiTheme="majorHAnsi" w:cstheme="majorHAnsi"/>
          <w:sz w:val="28"/>
          <w:szCs w:val="28"/>
        </w:rPr>
        <w:t xml:space="preserve">till möte med en förening av socialdemokratiska ekonomer och skrev att syftet med mötet var: </w:t>
      </w:r>
    </w:p>
    <w:p w14:paraId="5C90E5E2" w14:textId="77777777" w:rsidR="0069686A" w:rsidRPr="002A7142" w:rsidRDefault="0069686A" w:rsidP="00D476F4">
      <w:pPr>
        <w:rPr>
          <w:rFonts w:asciiTheme="majorHAnsi" w:hAnsiTheme="majorHAnsi" w:cstheme="majorHAnsi"/>
          <w:sz w:val="28"/>
          <w:szCs w:val="28"/>
        </w:rPr>
      </w:pPr>
    </w:p>
    <w:p w14:paraId="3DCFFB26" w14:textId="77777777" w:rsidR="0069686A" w:rsidRPr="002A7142" w:rsidRDefault="005B5C84" w:rsidP="00D476F4">
      <w:pPr>
        <w:rPr>
          <w:rFonts w:asciiTheme="majorHAnsi" w:hAnsiTheme="majorHAnsi" w:cstheme="majorHAnsi"/>
        </w:rPr>
      </w:pPr>
      <w:r w:rsidRPr="002A7142">
        <w:rPr>
          <w:rFonts w:asciiTheme="majorHAnsi" w:hAnsiTheme="majorHAnsi" w:cstheme="majorHAnsi"/>
        </w:rPr>
        <w:t>…att utröna på vilka punkter vi av ideologiska skäl måste ta avstånd från de nya lärorna respektive på vilka grunder det finns tankegods som kan vara användbart även i en socialdemokratisk politik.</w:t>
      </w:r>
      <w:r w:rsidR="0069686A" w:rsidRPr="002A7142">
        <w:rPr>
          <w:rStyle w:val="Fotnotereferanse"/>
          <w:rFonts w:asciiTheme="majorHAnsi" w:hAnsiTheme="majorHAnsi" w:cstheme="majorHAnsi"/>
        </w:rPr>
        <w:footnoteReference w:id="25"/>
      </w:r>
    </w:p>
    <w:p w14:paraId="6EE2B7CB" w14:textId="77777777" w:rsidR="0069686A" w:rsidRPr="002A7142" w:rsidRDefault="0069686A" w:rsidP="00D476F4">
      <w:pPr>
        <w:rPr>
          <w:rFonts w:asciiTheme="majorHAnsi" w:hAnsiTheme="majorHAnsi" w:cstheme="majorHAnsi"/>
          <w:sz w:val="28"/>
          <w:szCs w:val="28"/>
        </w:rPr>
      </w:pPr>
    </w:p>
    <w:p w14:paraId="0AB1E288" w14:textId="321695FA" w:rsidR="00AF3DDB" w:rsidRPr="002A7142" w:rsidRDefault="005B5C84" w:rsidP="00AF3DDB">
      <w:pPr>
        <w:rPr>
          <w:rFonts w:asciiTheme="majorHAnsi" w:hAnsiTheme="majorHAnsi" w:cstheme="majorHAnsi"/>
          <w:sz w:val="28"/>
          <w:szCs w:val="28"/>
        </w:rPr>
      </w:pPr>
      <w:r w:rsidRPr="002A7142">
        <w:rPr>
          <w:rFonts w:asciiTheme="majorHAnsi" w:hAnsiTheme="majorHAnsi" w:cstheme="majorHAnsi"/>
          <w:sz w:val="28"/>
          <w:szCs w:val="28"/>
        </w:rPr>
        <w:t xml:space="preserve">Kjell-Olof Feldt, som </w:t>
      </w:r>
      <w:r w:rsidR="0069686A" w:rsidRPr="002A7142">
        <w:rPr>
          <w:rFonts w:asciiTheme="majorHAnsi" w:hAnsiTheme="majorHAnsi" w:cstheme="majorHAnsi"/>
          <w:sz w:val="28"/>
          <w:szCs w:val="28"/>
        </w:rPr>
        <w:t>blev</w:t>
      </w:r>
      <w:r w:rsidRPr="002A7142">
        <w:rPr>
          <w:rFonts w:asciiTheme="majorHAnsi" w:hAnsiTheme="majorHAnsi" w:cstheme="majorHAnsi"/>
          <w:sz w:val="28"/>
          <w:szCs w:val="28"/>
        </w:rPr>
        <w:t xml:space="preserve"> finansminister 1982, skrev </w:t>
      </w:r>
      <w:r w:rsidR="00E94E82" w:rsidRPr="002A7142">
        <w:rPr>
          <w:rFonts w:asciiTheme="majorHAnsi" w:hAnsiTheme="majorHAnsi" w:cstheme="majorHAnsi"/>
          <w:sz w:val="28"/>
          <w:szCs w:val="28"/>
        </w:rPr>
        <w:t xml:space="preserve">i en antologi som publicerades </w:t>
      </w:r>
      <w:r w:rsidRPr="002A7142">
        <w:rPr>
          <w:rFonts w:asciiTheme="majorHAnsi" w:hAnsiTheme="majorHAnsi" w:cstheme="majorHAnsi"/>
          <w:sz w:val="28"/>
          <w:szCs w:val="28"/>
        </w:rPr>
        <w:t xml:space="preserve">1981 att den nya oljekrisen inte bara påverkat ekonomin utan också det ekonomiska tänkandet. Han </w:t>
      </w:r>
      <w:r w:rsidR="008C2816">
        <w:rPr>
          <w:rFonts w:asciiTheme="majorHAnsi" w:hAnsiTheme="majorHAnsi" w:cstheme="majorHAnsi"/>
          <w:sz w:val="28"/>
          <w:szCs w:val="28"/>
        </w:rPr>
        <w:t>pläderade för</w:t>
      </w:r>
      <w:r w:rsidRPr="002A7142">
        <w:rPr>
          <w:rFonts w:asciiTheme="majorHAnsi" w:hAnsiTheme="majorHAnsi" w:cstheme="majorHAnsi"/>
          <w:sz w:val="28"/>
          <w:szCs w:val="28"/>
        </w:rPr>
        <w:t xml:space="preserve"> de nya idéerna </w:t>
      </w:r>
      <w:r w:rsidR="00DB64C8">
        <w:rPr>
          <w:rFonts w:asciiTheme="majorHAnsi" w:hAnsiTheme="majorHAnsi" w:cstheme="majorHAnsi"/>
          <w:sz w:val="28"/>
          <w:szCs w:val="28"/>
        </w:rPr>
        <w:t>när det gällde</w:t>
      </w:r>
      <w:r w:rsidRPr="002A7142">
        <w:rPr>
          <w:rFonts w:asciiTheme="majorHAnsi" w:hAnsiTheme="majorHAnsi" w:cstheme="majorHAnsi"/>
          <w:sz w:val="28"/>
          <w:szCs w:val="28"/>
        </w:rPr>
        <w:t xml:space="preserve"> behovet av fasta normer i den ekonomiska politiken. Han hävdade att dessa idéer inte hade något med monetarismen att göra och att det var viktigt att dessa normer byggde på uppfattningarna hos den breda allmänheten.</w:t>
      </w:r>
      <w:r w:rsidR="0069686A" w:rsidRPr="002A7142">
        <w:rPr>
          <w:rStyle w:val="Fotnotereferanse"/>
          <w:rFonts w:asciiTheme="majorHAnsi" w:hAnsiTheme="majorHAnsi" w:cstheme="majorHAnsi"/>
          <w:sz w:val="28"/>
          <w:szCs w:val="28"/>
        </w:rPr>
        <w:footnoteReference w:id="26"/>
      </w:r>
      <w:r w:rsidR="00AF3DDB" w:rsidRPr="002A7142">
        <w:rPr>
          <w:rFonts w:asciiTheme="majorHAnsi" w:hAnsiTheme="majorHAnsi" w:cstheme="majorHAnsi"/>
          <w:sz w:val="28"/>
          <w:szCs w:val="28"/>
        </w:rPr>
        <w:t xml:space="preserve"> Och i e</w:t>
      </w:r>
      <w:r w:rsidR="00E94E82" w:rsidRPr="002A7142">
        <w:rPr>
          <w:rFonts w:asciiTheme="majorHAnsi" w:hAnsiTheme="majorHAnsi" w:cstheme="majorHAnsi"/>
          <w:sz w:val="28"/>
          <w:szCs w:val="28"/>
        </w:rPr>
        <w:t>n</w:t>
      </w:r>
      <w:r w:rsidR="00AF3DDB" w:rsidRPr="002A7142">
        <w:rPr>
          <w:rFonts w:asciiTheme="majorHAnsi" w:hAnsiTheme="majorHAnsi" w:cstheme="majorHAnsi"/>
          <w:sz w:val="28"/>
          <w:szCs w:val="28"/>
        </w:rPr>
        <w:t xml:space="preserve"> socialdemokratisk programskrift från samma år - “Framtid för Sverige” – var budskapet att partiet </w:t>
      </w:r>
      <w:r w:rsidR="00703386">
        <w:rPr>
          <w:rFonts w:asciiTheme="majorHAnsi" w:hAnsiTheme="majorHAnsi" w:cstheme="majorHAnsi"/>
          <w:sz w:val="28"/>
          <w:szCs w:val="28"/>
        </w:rPr>
        <w:t>skulle</w:t>
      </w:r>
      <w:r w:rsidR="00AF3DDB" w:rsidRPr="002A7142">
        <w:rPr>
          <w:rFonts w:asciiTheme="majorHAnsi" w:hAnsiTheme="majorHAnsi" w:cstheme="majorHAnsi"/>
          <w:sz w:val="28"/>
          <w:szCs w:val="28"/>
        </w:rPr>
        <w:t xml:space="preserve"> kombinera finanspolitisk expansionism med penningpolitisk åtstramning. </w:t>
      </w:r>
    </w:p>
    <w:p w14:paraId="654C3194" w14:textId="77777777" w:rsidR="00AF3DDB" w:rsidRPr="002A7142" w:rsidRDefault="00AF3DDB" w:rsidP="00AF3DDB">
      <w:pPr>
        <w:autoSpaceDE w:val="0"/>
        <w:autoSpaceDN w:val="0"/>
        <w:adjustRightInd w:val="0"/>
        <w:rPr>
          <w:rFonts w:asciiTheme="majorHAnsi" w:hAnsiTheme="majorHAnsi" w:cstheme="majorHAnsi"/>
          <w:sz w:val="28"/>
          <w:szCs w:val="28"/>
        </w:rPr>
      </w:pPr>
    </w:p>
    <w:p w14:paraId="3716E11E" w14:textId="3E2C57F3" w:rsidR="00C324E5" w:rsidRDefault="00AF3DDB" w:rsidP="00AF3DDB">
      <w:pPr>
        <w:rPr>
          <w:rFonts w:asciiTheme="majorHAnsi" w:hAnsiTheme="majorHAnsi" w:cstheme="majorHAnsi"/>
          <w:sz w:val="28"/>
          <w:szCs w:val="28"/>
        </w:rPr>
      </w:pPr>
      <w:r w:rsidRPr="002A7142">
        <w:rPr>
          <w:rFonts w:asciiTheme="majorHAnsi" w:hAnsiTheme="majorHAnsi" w:cstheme="majorHAnsi"/>
          <w:sz w:val="28"/>
          <w:szCs w:val="28"/>
        </w:rPr>
        <w:lastRenderedPageBreak/>
        <w:t>Efter valet 1982 kom Olof Palme tillbaka som statsminister efter en valrörelse där han attackerade den borgerliga regeringen för att använda svångrem</w:t>
      </w:r>
      <w:r w:rsidR="00E90FC2">
        <w:rPr>
          <w:rFonts w:asciiTheme="majorHAnsi" w:hAnsiTheme="majorHAnsi" w:cstheme="majorHAnsi"/>
          <w:sz w:val="28"/>
          <w:szCs w:val="28"/>
        </w:rPr>
        <w:t>.</w:t>
      </w:r>
      <w:r w:rsidRPr="002A7142">
        <w:rPr>
          <w:rFonts w:asciiTheme="majorHAnsi" w:hAnsiTheme="majorHAnsi" w:cstheme="majorHAnsi"/>
          <w:sz w:val="28"/>
          <w:szCs w:val="28"/>
        </w:rPr>
        <w:t xml:space="preserve"> </w:t>
      </w:r>
      <w:r w:rsidR="00E90FC2">
        <w:rPr>
          <w:rFonts w:asciiTheme="majorHAnsi" w:hAnsiTheme="majorHAnsi" w:cstheme="majorHAnsi"/>
          <w:sz w:val="28"/>
          <w:szCs w:val="28"/>
        </w:rPr>
        <w:t xml:space="preserve">I stället </w:t>
      </w:r>
      <w:r w:rsidRPr="002A7142">
        <w:rPr>
          <w:rFonts w:asciiTheme="majorHAnsi" w:hAnsiTheme="majorHAnsi" w:cstheme="majorHAnsi"/>
          <w:sz w:val="28"/>
          <w:szCs w:val="28"/>
        </w:rPr>
        <w:t>kräv</w:t>
      </w:r>
      <w:r w:rsidR="00E90FC2">
        <w:rPr>
          <w:rFonts w:asciiTheme="majorHAnsi" w:hAnsiTheme="majorHAnsi" w:cstheme="majorHAnsi"/>
          <w:sz w:val="28"/>
          <w:szCs w:val="28"/>
        </w:rPr>
        <w:t>de Palme</w:t>
      </w:r>
      <w:r w:rsidRPr="002A7142">
        <w:rPr>
          <w:rFonts w:asciiTheme="majorHAnsi" w:hAnsiTheme="majorHAnsi" w:cstheme="majorHAnsi"/>
          <w:sz w:val="28"/>
          <w:szCs w:val="28"/>
        </w:rPr>
        <w:t xml:space="preserve"> svängrum enligt gammal keynesiansk retorik. Men finansminister Feldt hade i hemlighet förberett en ny stor devalvering </w:t>
      </w:r>
      <w:r w:rsidR="00C324E5" w:rsidRPr="002A7142">
        <w:rPr>
          <w:rFonts w:asciiTheme="majorHAnsi" w:hAnsiTheme="majorHAnsi" w:cstheme="majorHAnsi"/>
          <w:sz w:val="28"/>
          <w:szCs w:val="28"/>
        </w:rPr>
        <w:t>som ihop med en stram finanspolitik och inflationsmål förväntades stimulera exporten och hålla tillbaka inhemsk efterfrågan. Denna politik kallades för den tredje vägen</w:t>
      </w:r>
      <w:r w:rsidR="00F36EDD">
        <w:rPr>
          <w:rFonts w:asciiTheme="majorHAnsi" w:hAnsiTheme="majorHAnsi" w:cstheme="majorHAnsi"/>
          <w:sz w:val="28"/>
          <w:szCs w:val="28"/>
        </w:rPr>
        <w:t>.</w:t>
      </w:r>
    </w:p>
    <w:p w14:paraId="03C71A63" w14:textId="77777777" w:rsidR="00F36EDD" w:rsidRPr="002A7142" w:rsidRDefault="00F36EDD" w:rsidP="00AF3DDB">
      <w:pPr>
        <w:rPr>
          <w:rFonts w:asciiTheme="majorHAnsi" w:hAnsiTheme="majorHAnsi" w:cstheme="majorHAnsi"/>
          <w:sz w:val="28"/>
          <w:szCs w:val="28"/>
        </w:rPr>
      </w:pPr>
    </w:p>
    <w:p w14:paraId="084BFD51" w14:textId="40F520C3" w:rsidR="00AF3DDB" w:rsidRPr="002A7142" w:rsidRDefault="007222D3" w:rsidP="00AF3DDB">
      <w:pPr>
        <w:rPr>
          <w:rFonts w:asciiTheme="majorHAnsi" w:hAnsiTheme="majorHAnsi" w:cstheme="majorHAnsi"/>
          <w:sz w:val="28"/>
          <w:szCs w:val="28"/>
        </w:rPr>
      </w:pPr>
      <w:r w:rsidRPr="002A7142">
        <w:rPr>
          <w:rFonts w:asciiTheme="majorHAnsi" w:hAnsiTheme="majorHAnsi" w:cstheme="majorHAnsi"/>
          <w:sz w:val="28"/>
          <w:szCs w:val="28"/>
        </w:rPr>
        <w:t>R</w:t>
      </w:r>
      <w:r w:rsidR="00AF3DDB" w:rsidRPr="002A7142">
        <w:rPr>
          <w:rFonts w:asciiTheme="majorHAnsi" w:hAnsiTheme="majorHAnsi" w:cstheme="majorHAnsi"/>
          <w:sz w:val="28"/>
          <w:szCs w:val="28"/>
        </w:rPr>
        <w:t xml:space="preserve">egeringen </w:t>
      </w:r>
      <w:r w:rsidRPr="002A7142">
        <w:rPr>
          <w:rFonts w:asciiTheme="majorHAnsi" w:hAnsiTheme="majorHAnsi" w:cstheme="majorHAnsi"/>
          <w:sz w:val="28"/>
          <w:szCs w:val="28"/>
        </w:rPr>
        <w:t xml:space="preserve">la sedan fram </w:t>
      </w:r>
      <w:r w:rsidR="00AF3DDB" w:rsidRPr="002A7142">
        <w:rPr>
          <w:rFonts w:asciiTheme="majorHAnsi" w:hAnsiTheme="majorHAnsi" w:cstheme="majorHAnsi"/>
          <w:sz w:val="28"/>
          <w:szCs w:val="28"/>
        </w:rPr>
        <w:t xml:space="preserve">ett urvattnat förslag till så kallade ”löntagarfonder”, som egentligen var några extra pensionsfonder: </w:t>
      </w:r>
      <w:r w:rsidR="00AF3DDB" w:rsidRPr="002A7142">
        <w:rPr>
          <w:rFonts w:asciiTheme="majorHAnsi" w:hAnsiTheme="majorHAnsi" w:cstheme="majorHAnsi"/>
          <w:color w:val="222222"/>
          <w:sz w:val="28"/>
          <w:szCs w:val="28"/>
          <w:shd w:val="clear" w:color="auto" w:fill="FFFFFF"/>
        </w:rPr>
        <w:t xml:space="preserve">Fem fonder skulle vardera inte få äga mer än </w:t>
      </w:r>
      <w:r w:rsidR="008707C6">
        <w:rPr>
          <w:rFonts w:asciiTheme="majorHAnsi" w:hAnsiTheme="majorHAnsi" w:cstheme="majorHAnsi"/>
          <w:color w:val="222222"/>
          <w:sz w:val="28"/>
          <w:szCs w:val="28"/>
          <w:shd w:val="clear" w:color="auto" w:fill="FFFFFF"/>
        </w:rPr>
        <w:t xml:space="preserve">åtta procent </w:t>
      </w:r>
      <w:r w:rsidR="00AF3DDB" w:rsidRPr="002A7142">
        <w:rPr>
          <w:rFonts w:asciiTheme="majorHAnsi" w:hAnsiTheme="majorHAnsi" w:cstheme="majorHAnsi"/>
          <w:color w:val="222222"/>
          <w:sz w:val="28"/>
          <w:szCs w:val="28"/>
          <w:shd w:val="clear" w:color="auto" w:fill="FFFFFF"/>
        </w:rPr>
        <w:t>av aktierna i ett företag. Fonderna skulle förse företagen med riskvilligt kapital. Den 21 december 1983 beslutade riksdagen att införa fonderna. De borgerliga partierna röstade emot och</w:t>
      </w:r>
      <w:r w:rsidRPr="002A7142">
        <w:rPr>
          <w:rFonts w:asciiTheme="majorHAnsi" w:hAnsiTheme="majorHAnsi" w:cstheme="majorHAnsi"/>
          <w:color w:val="222222"/>
          <w:sz w:val="28"/>
          <w:szCs w:val="28"/>
          <w:shd w:val="clear" w:color="auto" w:fill="FFFFFF"/>
        </w:rPr>
        <w:t xml:space="preserve"> vänsterpartisterna </w:t>
      </w:r>
      <w:r w:rsidR="00AF3DDB" w:rsidRPr="002A7142">
        <w:rPr>
          <w:rFonts w:asciiTheme="majorHAnsi" w:hAnsiTheme="majorHAnsi" w:cstheme="majorHAnsi"/>
          <w:color w:val="222222"/>
          <w:sz w:val="28"/>
          <w:szCs w:val="28"/>
          <w:shd w:val="clear" w:color="auto" w:fill="FFFFFF"/>
        </w:rPr>
        <w:t>lade ne</w:t>
      </w:r>
      <w:r w:rsidRPr="002A7142">
        <w:rPr>
          <w:rFonts w:asciiTheme="majorHAnsi" w:hAnsiTheme="majorHAnsi" w:cstheme="majorHAnsi"/>
          <w:color w:val="222222"/>
          <w:sz w:val="28"/>
          <w:szCs w:val="28"/>
          <w:shd w:val="clear" w:color="auto" w:fill="FFFFFF"/>
        </w:rPr>
        <w:t>r</w:t>
      </w:r>
      <w:r w:rsidR="00AF3DDB" w:rsidRPr="002A7142">
        <w:rPr>
          <w:rFonts w:asciiTheme="majorHAnsi" w:hAnsiTheme="majorHAnsi" w:cstheme="majorHAnsi"/>
          <w:color w:val="222222"/>
          <w:sz w:val="28"/>
          <w:szCs w:val="28"/>
          <w:shd w:val="clear" w:color="auto" w:fill="FFFFFF"/>
        </w:rPr>
        <w:t xml:space="preserve"> sina röster.</w:t>
      </w:r>
      <w:r w:rsidRPr="002A7142">
        <w:rPr>
          <w:rFonts w:asciiTheme="majorHAnsi" w:hAnsiTheme="majorHAnsi" w:cstheme="majorHAnsi"/>
          <w:color w:val="222222"/>
          <w:sz w:val="28"/>
          <w:szCs w:val="28"/>
          <w:shd w:val="clear" w:color="auto" w:fill="FFFFFF"/>
        </w:rPr>
        <w:t xml:space="preserve"> </w:t>
      </w:r>
      <w:r w:rsidRPr="002A7142">
        <w:rPr>
          <w:rFonts w:asciiTheme="majorHAnsi" w:hAnsiTheme="majorHAnsi" w:cstheme="majorHAnsi"/>
          <w:sz w:val="28"/>
          <w:szCs w:val="28"/>
        </w:rPr>
        <w:t>Feldt skrev en liten dikt på en lapp: ”fonderna är ett jävla skit, men nu har vi baxat dem ända hit” – som en påpasslig fotograf zoomade in.</w:t>
      </w:r>
      <w:r w:rsidR="00AF3DDB"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Fonderna kom mest att </w:t>
      </w:r>
      <w:r w:rsidR="00AF3DDB" w:rsidRPr="002A7142">
        <w:rPr>
          <w:rFonts w:asciiTheme="majorHAnsi" w:hAnsiTheme="majorHAnsi" w:cstheme="majorHAnsi"/>
          <w:sz w:val="28"/>
          <w:szCs w:val="28"/>
        </w:rPr>
        <w:t>fyll</w:t>
      </w:r>
      <w:r w:rsidRPr="002A7142">
        <w:rPr>
          <w:rFonts w:asciiTheme="majorHAnsi" w:hAnsiTheme="majorHAnsi" w:cstheme="majorHAnsi"/>
          <w:sz w:val="28"/>
          <w:szCs w:val="28"/>
        </w:rPr>
        <w:t>a</w:t>
      </w:r>
      <w:r w:rsidR="00AF3DDB" w:rsidRPr="002A7142">
        <w:rPr>
          <w:rFonts w:asciiTheme="majorHAnsi" w:hAnsiTheme="majorHAnsi" w:cstheme="majorHAnsi"/>
          <w:sz w:val="28"/>
          <w:szCs w:val="28"/>
        </w:rPr>
        <w:t xml:space="preserve"> syftet att legitimera </w:t>
      </w:r>
      <w:r w:rsidRPr="002A7142">
        <w:rPr>
          <w:rFonts w:asciiTheme="majorHAnsi" w:hAnsiTheme="majorHAnsi" w:cstheme="majorHAnsi"/>
          <w:sz w:val="28"/>
          <w:szCs w:val="28"/>
        </w:rPr>
        <w:t xml:space="preserve">dels </w:t>
      </w:r>
      <w:r w:rsidR="00E90FC2" w:rsidRPr="002A7142">
        <w:rPr>
          <w:rFonts w:asciiTheme="majorHAnsi" w:hAnsiTheme="majorHAnsi" w:cstheme="majorHAnsi"/>
          <w:sz w:val="28"/>
          <w:szCs w:val="28"/>
        </w:rPr>
        <w:t>Socialdemokraternas</w:t>
      </w:r>
      <w:r w:rsidR="00AF3DDB" w:rsidRPr="002A7142">
        <w:rPr>
          <w:rFonts w:asciiTheme="majorHAnsi" w:hAnsiTheme="majorHAnsi" w:cstheme="majorHAnsi"/>
          <w:sz w:val="28"/>
          <w:szCs w:val="28"/>
        </w:rPr>
        <w:t xml:space="preserve"> ändrade ekonomiska politik</w:t>
      </w:r>
      <w:r w:rsidRPr="002A7142">
        <w:rPr>
          <w:rFonts w:asciiTheme="majorHAnsi" w:hAnsiTheme="majorHAnsi" w:cstheme="majorHAnsi"/>
          <w:sz w:val="28"/>
          <w:szCs w:val="28"/>
        </w:rPr>
        <w:t xml:space="preserve"> i borgerlig riktning, dels att LO det året decentraliserade avtalsrörelserna till de olika medlemsförbunden. </w:t>
      </w:r>
    </w:p>
    <w:p w14:paraId="6641CC7D" w14:textId="77777777" w:rsidR="00C324E5" w:rsidRPr="002A7142" w:rsidRDefault="00C324E5" w:rsidP="00AF3DDB">
      <w:pPr>
        <w:rPr>
          <w:rFonts w:asciiTheme="majorHAnsi" w:hAnsiTheme="majorHAnsi" w:cstheme="majorHAnsi"/>
          <w:sz w:val="28"/>
          <w:szCs w:val="28"/>
        </w:rPr>
      </w:pPr>
    </w:p>
    <w:p w14:paraId="054EBCDE" w14:textId="77777777" w:rsidR="00C324E5" w:rsidRPr="002A7142" w:rsidRDefault="00C324E5" w:rsidP="00AF3DDB">
      <w:pPr>
        <w:rPr>
          <w:rFonts w:asciiTheme="majorHAnsi" w:hAnsiTheme="majorHAnsi" w:cstheme="majorHAnsi"/>
          <w:sz w:val="28"/>
          <w:szCs w:val="28"/>
        </w:rPr>
      </w:pPr>
      <w:r w:rsidRPr="002A7142">
        <w:rPr>
          <w:rFonts w:asciiTheme="majorHAnsi" w:hAnsiTheme="majorHAnsi" w:cstheme="majorHAnsi"/>
          <w:sz w:val="28"/>
          <w:szCs w:val="28"/>
        </w:rPr>
        <w:t>Under sin tid som finansminister tvangs Kjell-Olof Feldt föra ett tvåfrontskrig. På ena sidan hade han LO och traditionalisterna inom hans eget parti som talade om finansdepartementet som tillhåll för den så kallade kanslihushögern och som stred för att behålla regleringarna och de keynesianska tankemönster som ännu dominera</w:t>
      </w:r>
      <w:r w:rsidR="008707C6">
        <w:rPr>
          <w:rFonts w:asciiTheme="majorHAnsi" w:hAnsiTheme="majorHAnsi" w:cstheme="majorHAnsi"/>
          <w:sz w:val="28"/>
          <w:szCs w:val="28"/>
        </w:rPr>
        <w:t>de</w:t>
      </w:r>
      <w:r w:rsidRPr="002A7142">
        <w:rPr>
          <w:rFonts w:asciiTheme="majorHAnsi" w:hAnsiTheme="majorHAnsi" w:cstheme="majorHAnsi"/>
          <w:sz w:val="28"/>
          <w:szCs w:val="28"/>
        </w:rPr>
        <w:t xml:space="preserve"> inom rörelsen. På andra sidan hade han förnyarna som ville avreglera med Erik Åsbrink, som var Feldts statssekreterare och ordförande i riksbanksfullmäktige från 1985, och riksbankschefen Bengt Dennis i spetsen. Förnyarna såg med oro på dels kreditregleringen som hotades av en framväxande grå kreditmarknad, dels på valutaregleringen som hade svårt att stå emot </w:t>
      </w:r>
      <w:r w:rsidR="00703386">
        <w:rPr>
          <w:rFonts w:asciiTheme="majorHAnsi" w:hAnsiTheme="majorHAnsi" w:cstheme="majorHAnsi"/>
          <w:sz w:val="28"/>
          <w:szCs w:val="28"/>
        </w:rPr>
        <w:t>d</w:t>
      </w:r>
      <w:r w:rsidRPr="002A7142">
        <w:rPr>
          <w:rFonts w:asciiTheme="majorHAnsi" w:hAnsiTheme="majorHAnsi" w:cstheme="majorHAnsi"/>
          <w:sz w:val="28"/>
          <w:szCs w:val="28"/>
        </w:rPr>
        <w:t>en starkt växande gränslös</w:t>
      </w:r>
      <w:r w:rsidR="00703386">
        <w:rPr>
          <w:rFonts w:asciiTheme="majorHAnsi" w:hAnsiTheme="majorHAnsi" w:cstheme="majorHAnsi"/>
          <w:sz w:val="28"/>
          <w:szCs w:val="28"/>
        </w:rPr>
        <w:t>a</w:t>
      </w:r>
      <w:r w:rsidRPr="002A7142">
        <w:rPr>
          <w:rFonts w:asciiTheme="majorHAnsi" w:hAnsiTheme="majorHAnsi" w:cstheme="majorHAnsi"/>
          <w:sz w:val="28"/>
          <w:szCs w:val="28"/>
        </w:rPr>
        <w:t xml:space="preserve"> global</w:t>
      </w:r>
      <w:r w:rsidR="00703386">
        <w:rPr>
          <w:rFonts w:asciiTheme="majorHAnsi" w:hAnsiTheme="majorHAnsi" w:cstheme="majorHAnsi"/>
          <w:sz w:val="28"/>
          <w:szCs w:val="28"/>
        </w:rPr>
        <w:t>a</w:t>
      </w:r>
      <w:r w:rsidRPr="002A7142">
        <w:rPr>
          <w:rFonts w:asciiTheme="majorHAnsi" w:hAnsiTheme="majorHAnsi" w:cstheme="majorHAnsi"/>
          <w:sz w:val="28"/>
          <w:szCs w:val="28"/>
        </w:rPr>
        <w:t xml:space="preserve"> finansmarknad</w:t>
      </w:r>
      <w:r w:rsidR="00703386">
        <w:rPr>
          <w:rFonts w:asciiTheme="majorHAnsi" w:hAnsiTheme="majorHAnsi" w:cstheme="majorHAnsi"/>
          <w:sz w:val="28"/>
          <w:szCs w:val="28"/>
        </w:rPr>
        <w:t>en</w:t>
      </w:r>
      <w:r w:rsidRPr="002A7142">
        <w:rPr>
          <w:rFonts w:asciiTheme="majorHAnsi" w:hAnsiTheme="majorHAnsi" w:cstheme="majorHAnsi"/>
          <w:sz w:val="28"/>
          <w:szCs w:val="28"/>
        </w:rPr>
        <w:t>.</w:t>
      </w:r>
    </w:p>
    <w:p w14:paraId="38B041E1" w14:textId="77777777" w:rsidR="00C324E5" w:rsidRPr="002A7142" w:rsidRDefault="00C324E5" w:rsidP="00AF3DDB">
      <w:pPr>
        <w:rPr>
          <w:rFonts w:asciiTheme="majorHAnsi" w:hAnsiTheme="majorHAnsi" w:cstheme="majorHAnsi"/>
          <w:sz w:val="28"/>
          <w:szCs w:val="28"/>
        </w:rPr>
      </w:pPr>
    </w:p>
    <w:p w14:paraId="5CDC152D" w14:textId="77777777" w:rsidR="00E94E82" w:rsidRPr="002A7142" w:rsidRDefault="00C324E5" w:rsidP="00AF3DDB">
      <w:pPr>
        <w:rPr>
          <w:rFonts w:asciiTheme="majorHAnsi" w:hAnsiTheme="majorHAnsi" w:cstheme="majorHAnsi"/>
          <w:sz w:val="28"/>
          <w:szCs w:val="28"/>
        </w:rPr>
      </w:pPr>
      <w:r w:rsidRPr="002A7142">
        <w:rPr>
          <w:rFonts w:asciiTheme="majorHAnsi" w:hAnsiTheme="majorHAnsi" w:cstheme="majorHAnsi"/>
          <w:sz w:val="28"/>
          <w:szCs w:val="28"/>
        </w:rPr>
        <w:t>I november 1985 träffades representanter för de socialdemokratiska partierna i Västeuropa på Bommersvik.</w:t>
      </w:r>
      <w:r w:rsidR="00E94E82" w:rsidRPr="002A7142">
        <w:rPr>
          <w:rFonts w:asciiTheme="majorHAnsi" w:hAnsiTheme="majorHAnsi" w:cstheme="majorHAnsi"/>
          <w:sz w:val="28"/>
          <w:szCs w:val="28"/>
        </w:rPr>
        <w:t xml:space="preserve"> Feldt var där och efter det att han lämnat finansministerposten 1990, beskrev han i en bok vad som hände:</w:t>
      </w:r>
    </w:p>
    <w:p w14:paraId="02254148" w14:textId="77777777" w:rsidR="00E94E82" w:rsidRPr="002A7142" w:rsidRDefault="00E94E82" w:rsidP="00AF3DDB">
      <w:pPr>
        <w:rPr>
          <w:rFonts w:asciiTheme="majorHAnsi" w:hAnsiTheme="majorHAnsi" w:cstheme="majorHAnsi"/>
          <w:sz w:val="28"/>
          <w:szCs w:val="28"/>
        </w:rPr>
      </w:pPr>
    </w:p>
    <w:p w14:paraId="6A462A24" w14:textId="77777777" w:rsidR="00C324E5" w:rsidRPr="002A7142" w:rsidRDefault="00C324E5" w:rsidP="00AF3DDB">
      <w:pPr>
        <w:rPr>
          <w:rFonts w:asciiTheme="majorHAnsi" w:hAnsiTheme="majorHAnsi" w:cstheme="majorHAnsi"/>
          <w:sz w:val="28"/>
          <w:szCs w:val="28"/>
        </w:rPr>
      </w:pPr>
      <w:r w:rsidRPr="002A7142">
        <w:rPr>
          <w:rFonts w:asciiTheme="majorHAnsi" w:hAnsiTheme="majorHAnsi" w:cstheme="majorHAnsi"/>
        </w:rPr>
        <w:t xml:space="preserve">Olof </w:t>
      </w:r>
      <w:r w:rsidR="00E94E82" w:rsidRPr="002A7142">
        <w:rPr>
          <w:rFonts w:asciiTheme="majorHAnsi" w:hAnsiTheme="majorHAnsi" w:cstheme="majorHAnsi"/>
        </w:rPr>
        <w:t xml:space="preserve">Palme </w:t>
      </w:r>
      <w:r w:rsidRPr="002A7142">
        <w:rPr>
          <w:rFonts w:asciiTheme="majorHAnsi" w:hAnsiTheme="majorHAnsi" w:cstheme="majorHAnsi"/>
        </w:rPr>
        <w:t>hade svårt att engagera sig</w:t>
      </w:r>
      <w:r w:rsidR="00E94E82" w:rsidRPr="002A7142">
        <w:rPr>
          <w:rFonts w:asciiTheme="majorHAnsi" w:hAnsiTheme="majorHAnsi" w:cstheme="majorHAnsi"/>
        </w:rPr>
        <w:t>,</w:t>
      </w:r>
      <w:r w:rsidRPr="002A7142">
        <w:rPr>
          <w:rFonts w:asciiTheme="majorHAnsi" w:hAnsiTheme="majorHAnsi" w:cstheme="majorHAnsi"/>
        </w:rPr>
        <w:t xml:space="preserve"> Harvardaffären malde i honom. </w:t>
      </w:r>
      <w:r w:rsidR="00E94E82" w:rsidRPr="002A7142">
        <w:rPr>
          <w:rFonts w:asciiTheme="majorHAnsi" w:hAnsiTheme="majorHAnsi" w:cstheme="majorHAnsi"/>
        </w:rPr>
        <w:t>(Han hade anklagats för att ha utverkat ett stipendium till en av hans söner, JL</w:t>
      </w:r>
      <w:r w:rsidR="00703386">
        <w:rPr>
          <w:rFonts w:asciiTheme="majorHAnsi" w:hAnsiTheme="majorHAnsi" w:cstheme="majorHAnsi"/>
        </w:rPr>
        <w:t>:</w:t>
      </w:r>
      <w:r w:rsidR="00E94E82" w:rsidRPr="002A7142">
        <w:rPr>
          <w:rFonts w:asciiTheme="majorHAnsi" w:hAnsiTheme="majorHAnsi" w:cstheme="majorHAnsi"/>
        </w:rPr>
        <w:t xml:space="preserve">s anmärkning). </w:t>
      </w:r>
      <w:r w:rsidRPr="002A7142">
        <w:rPr>
          <w:rFonts w:asciiTheme="majorHAnsi" w:hAnsiTheme="majorHAnsi" w:cstheme="majorHAnsi"/>
        </w:rPr>
        <w:t>Jag var tvungen att försöka fånga hans uppmärksamhet en kort stund för ett viktigt meddelande. Riksbanken ville nämligen inom kort avlägsna de sista resterna av regleringarna på kreditmarknaden… Den politiska innebörden var solklar: det betydde att socialdemokratin efter decenniers segt motstånd överlämnade en av sina mest symbolfyllda bastioner för styrning av den svenska ekonomin till marknadskrafterna. … Olof såg alltmer irriterad och störd ut…men just som jag började tro att han skulle säga nej till hela idén reste han sig och sade: gör som ni vill. Jag begriper ändå ingenting</w:t>
      </w:r>
      <w:r w:rsidRPr="002A7142">
        <w:rPr>
          <w:rFonts w:asciiTheme="majorHAnsi" w:hAnsiTheme="majorHAnsi" w:cstheme="majorHAnsi"/>
          <w:sz w:val="28"/>
          <w:szCs w:val="28"/>
        </w:rPr>
        <w:t>.</w:t>
      </w:r>
      <w:r w:rsidRPr="002A7142">
        <w:rPr>
          <w:rStyle w:val="Fotnotereferanse"/>
          <w:rFonts w:asciiTheme="majorHAnsi" w:hAnsiTheme="majorHAnsi" w:cstheme="majorHAnsi"/>
          <w:sz w:val="28"/>
          <w:szCs w:val="28"/>
        </w:rPr>
        <w:footnoteReference w:id="27"/>
      </w:r>
    </w:p>
    <w:p w14:paraId="20CB8FC2" w14:textId="77777777" w:rsidR="00D476F4" w:rsidRPr="002A7142" w:rsidRDefault="00D476F4" w:rsidP="00D476F4">
      <w:pPr>
        <w:rPr>
          <w:rFonts w:asciiTheme="majorHAnsi" w:hAnsiTheme="majorHAnsi" w:cstheme="majorHAnsi"/>
          <w:sz w:val="28"/>
          <w:szCs w:val="28"/>
        </w:rPr>
      </w:pPr>
    </w:p>
    <w:p w14:paraId="3C56C671" w14:textId="77777777" w:rsidR="00647E4D" w:rsidRPr="002A7142" w:rsidRDefault="001B3A28"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lastRenderedPageBreak/>
        <w:t xml:space="preserve">Palme mördades i februari 1986. </w:t>
      </w:r>
      <w:r w:rsidR="00703386">
        <w:rPr>
          <w:rFonts w:asciiTheme="majorHAnsi" w:hAnsiTheme="majorHAnsi" w:cstheme="majorHAnsi"/>
          <w:sz w:val="28"/>
          <w:szCs w:val="28"/>
        </w:rPr>
        <w:t>F</w:t>
      </w:r>
      <w:r w:rsidRPr="002A7142">
        <w:rPr>
          <w:rFonts w:asciiTheme="majorHAnsi" w:hAnsiTheme="majorHAnsi" w:cstheme="majorHAnsi"/>
          <w:sz w:val="28"/>
          <w:szCs w:val="28"/>
        </w:rPr>
        <w:t>örnyarna</w:t>
      </w:r>
      <w:r w:rsidR="00703386">
        <w:rPr>
          <w:rFonts w:asciiTheme="majorHAnsi" w:hAnsiTheme="majorHAnsi" w:cstheme="majorHAnsi"/>
          <w:sz w:val="28"/>
          <w:szCs w:val="28"/>
        </w:rPr>
        <w:t xml:space="preserve"> </w:t>
      </w:r>
      <w:r w:rsidRPr="002A7142">
        <w:rPr>
          <w:rFonts w:asciiTheme="majorHAnsi" w:hAnsiTheme="majorHAnsi" w:cstheme="majorHAnsi"/>
          <w:sz w:val="28"/>
          <w:szCs w:val="28"/>
        </w:rPr>
        <w:t>övertyga</w:t>
      </w:r>
      <w:r w:rsidR="00703386">
        <w:rPr>
          <w:rFonts w:asciiTheme="majorHAnsi" w:hAnsiTheme="majorHAnsi" w:cstheme="majorHAnsi"/>
          <w:sz w:val="28"/>
          <w:szCs w:val="28"/>
        </w:rPr>
        <w:t>de</w:t>
      </w:r>
      <w:r w:rsidRPr="002A7142">
        <w:rPr>
          <w:rFonts w:asciiTheme="majorHAnsi" w:hAnsiTheme="majorHAnsi" w:cstheme="majorHAnsi"/>
          <w:sz w:val="28"/>
          <w:szCs w:val="28"/>
        </w:rPr>
        <w:t xml:space="preserve"> Palmes efterträdare som statsminister</w:t>
      </w:r>
      <w:r w:rsidR="00DB64C8">
        <w:rPr>
          <w:rFonts w:asciiTheme="majorHAnsi" w:hAnsiTheme="majorHAnsi" w:cstheme="majorHAnsi"/>
          <w:sz w:val="28"/>
          <w:szCs w:val="28"/>
        </w:rPr>
        <w:t>,</w:t>
      </w:r>
      <w:r w:rsidRPr="002A7142">
        <w:rPr>
          <w:rFonts w:asciiTheme="majorHAnsi" w:hAnsiTheme="majorHAnsi" w:cstheme="majorHAnsi"/>
          <w:sz w:val="28"/>
          <w:szCs w:val="28"/>
        </w:rPr>
        <w:t xml:space="preserve"> Ingvar </w:t>
      </w:r>
      <w:r w:rsidR="00DB64C8">
        <w:rPr>
          <w:rFonts w:asciiTheme="majorHAnsi" w:hAnsiTheme="majorHAnsi" w:cstheme="majorHAnsi"/>
          <w:sz w:val="28"/>
          <w:szCs w:val="28"/>
        </w:rPr>
        <w:t>Carlsson,</w:t>
      </w:r>
      <w:r w:rsidRPr="002A7142">
        <w:rPr>
          <w:rFonts w:asciiTheme="majorHAnsi" w:hAnsiTheme="majorHAnsi" w:cstheme="majorHAnsi"/>
          <w:sz w:val="28"/>
          <w:szCs w:val="28"/>
        </w:rPr>
        <w:t xml:space="preserve"> att också valutaregleringen skulle bort. </w:t>
      </w:r>
      <w:r w:rsidR="00E94E82" w:rsidRPr="002A7142">
        <w:rPr>
          <w:rFonts w:asciiTheme="majorHAnsi" w:hAnsiTheme="majorHAnsi" w:cstheme="majorHAnsi"/>
          <w:sz w:val="28"/>
          <w:szCs w:val="28"/>
        </w:rPr>
        <w:t>Den kombinerade effekten av avregleringen av kr</w:t>
      </w:r>
      <w:r w:rsidRPr="002A7142">
        <w:rPr>
          <w:rFonts w:asciiTheme="majorHAnsi" w:hAnsiTheme="majorHAnsi" w:cstheme="majorHAnsi"/>
          <w:sz w:val="28"/>
          <w:szCs w:val="28"/>
        </w:rPr>
        <w:t>e</w:t>
      </w:r>
      <w:r w:rsidR="00E94E82" w:rsidRPr="002A7142">
        <w:rPr>
          <w:rFonts w:asciiTheme="majorHAnsi" w:hAnsiTheme="majorHAnsi" w:cstheme="majorHAnsi"/>
          <w:sz w:val="28"/>
          <w:szCs w:val="28"/>
        </w:rPr>
        <w:t>ditmarknaden</w:t>
      </w:r>
      <w:r w:rsidRPr="002A7142">
        <w:rPr>
          <w:rFonts w:asciiTheme="majorHAnsi" w:hAnsiTheme="majorHAnsi" w:cstheme="majorHAnsi"/>
          <w:sz w:val="28"/>
          <w:szCs w:val="28"/>
        </w:rPr>
        <w:t xml:space="preserve">, full avdragsrätt för skuldräntor och höga marginalskatter bidrog till att en fastighetsbubbla växte fram. När också ett sista steg av valutaregleringen försvann sommaren 1989 drabbades Sverige också av ett stort utflöde av kapital. Svenskar blev på kort tid största utländska fastighetsägare </w:t>
      </w:r>
      <w:r w:rsidR="003C1BF4" w:rsidRPr="002A7142">
        <w:rPr>
          <w:rFonts w:asciiTheme="majorHAnsi" w:hAnsiTheme="majorHAnsi" w:cstheme="majorHAnsi"/>
          <w:sz w:val="28"/>
          <w:szCs w:val="28"/>
        </w:rPr>
        <w:t>i</w:t>
      </w:r>
      <w:r w:rsidRPr="002A7142">
        <w:rPr>
          <w:rFonts w:asciiTheme="majorHAnsi" w:hAnsiTheme="majorHAnsi" w:cstheme="majorHAnsi"/>
          <w:sz w:val="28"/>
          <w:szCs w:val="28"/>
        </w:rPr>
        <w:t xml:space="preserve"> Bryssel och London.</w:t>
      </w:r>
      <w:r w:rsidR="00D476F4" w:rsidRPr="002A7142">
        <w:rPr>
          <w:rFonts w:asciiTheme="majorHAnsi" w:hAnsiTheme="majorHAnsi" w:cstheme="majorHAnsi"/>
          <w:sz w:val="28"/>
          <w:szCs w:val="28"/>
        </w:rPr>
        <w:t xml:space="preserve"> </w:t>
      </w:r>
    </w:p>
    <w:p w14:paraId="6807A308" w14:textId="77777777" w:rsidR="00647E4D" w:rsidRPr="002A7142" w:rsidRDefault="00647E4D" w:rsidP="00D476F4">
      <w:pPr>
        <w:autoSpaceDE w:val="0"/>
        <w:autoSpaceDN w:val="0"/>
        <w:adjustRightInd w:val="0"/>
        <w:rPr>
          <w:rFonts w:asciiTheme="majorHAnsi" w:hAnsiTheme="majorHAnsi" w:cstheme="majorHAnsi"/>
          <w:sz w:val="28"/>
          <w:szCs w:val="28"/>
        </w:rPr>
      </w:pPr>
    </w:p>
    <w:p w14:paraId="08065CC6" w14:textId="77777777" w:rsidR="00D476F4" w:rsidRPr="002A7142" w:rsidRDefault="003C1BF4"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S lyckades enas med C och L om en omfattande skattereform med breddade skattebaser och </w:t>
      </w:r>
      <w:r w:rsidR="00DB64C8">
        <w:rPr>
          <w:rFonts w:asciiTheme="majorHAnsi" w:hAnsiTheme="majorHAnsi" w:cstheme="majorHAnsi"/>
          <w:sz w:val="28"/>
          <w:szCs w:val="28"/>
        </w:rPr>
        <w:t xml:space="preserve">som </w:t>
      </w:r>
      <w:r w:rsidR="00703386">
        <w:rPr>
          <w:rFonts w:asciiTheme="majorHAnsi" w:hAnsiTheme="majorHAnsi" w:cstheme="majorHAnsi"/>
          <w:sz w:val="28"/>
          <w:szCs w:val="28"/>
        </w:rPr>
        <w:t xml:space="preserve">innebar </w:t>
      </w:r>
      <w:r w:rsidRPr="002A7142">
        <w:rPr>
          <w:rFonts w:asciiTheme="majorHAnsi" w:hAnsiTheme="majorHAnsi" w:cstheme="majorHAnsi"/>
          <w:sz w:val="28"/>
          <w:szCs w:val="28"/>
        </w:rPr>
        <w:t xml:space="preserve">lägre marginalskatter. </w:t>
      </w:r>
      <w:r w:rsidR="001B3A28" w:rsidRPr="002A7142">
        <w:rPr>
          <w:rFonts w:asciiTheme="majorHAnsi" w:hAnsiTheme="majorHAnsi" w:cstheme="majorHAnsi"/>
          <w:sz w:val="28"/>
          <w:szCs w:val="28"/>
        </w:rPr>
        <w:t xml:space="preserve">Feldt försökte förgäves </w:t>
      </w:r>
      <w:r w:rsidRPr="002A7142">
        <w:rPr>
          <w:rFonts w:asciiTheme="majorHAnsi" w:hAnsiTheme="majorHAnsi" w:cstheme="majorHAnsi"/>
          <w:sz w:val="28"/>
          <w:szCs w:val="28"/>
        </w:rPr>
        <w:t xml:space="preserve">också </w:t>
      </w:r>
      <w:r w:rsidR="001B3A28" w:rsidRPr="002A7142">
        <w:rPr>
          <w:rFonts w:asciiTheme="majorHAnsi" w:hAnsiTheme="majorHAnsi" w:cstheme="majorHAnsi"/>
          <w:sz w:val="28"/>
          <w:szCs w:val="28"/>
        </w:rPr>
        <w:t>övertala de andra i regeringen om att finanspolitiken borde stramas åt eftersom penningpolitiken var låst av den fasta växelkursen</w:t>
      </w:r>
      <w:r w:rsidR="00D476F4" w:rsidRPr="002A7142">
        <w:rPr>
          <w:rFonts w:asciiTheme="majorHAnsi" w:hAnsiTheme="majorHAnsi" w:cstheme="majorHAnsi"/>
          <w:sz w:val="28"/>
          <w:szCs w:val="28"/>
        </w:rPr>
        <w:t>.</w:t>
      </w:r>
      <w:r w:rsidR="00D476F4" w:rsidRPr="002A7142">
        <w:rPr>
          <w:rFonts w:asciiTheme="majorHAnsi" w:hAnsiTheme="majorHAnsi" w:cstheme="majorHAnsi"/>
        </w:rPr>
        <w:t xml:space="preserve"> </w:t>
      </w:r>
      <w:r w:rsidR="00647E4D" w:rsidRPr="002A7142">
        <w:rPr>
          <w:rFonts w:asciiTheme="majorHAnsi" w:hAnsiTheme="majorHAnsi" w:cstheme="majorHAnsi"/>
          <w:sz w:val="28"/>
          <w:szCs w:val="28"/>
        </w:rPr>
        <w:t xml:space="preserve">I ren desperation la regeringen Carlsson i januari 1990 fram ett så kallat stoppaket, både prisökningar, löneökningar och strejker skulle </w:t>
      </w:r>
      <w:r w:rsidR="008707C6">
        <w:rPr>
          <w:rFonts w:asciiTheme="majorHAnsi" w:hAnsiTheme="majorHAnsi" w:cstheme="majorHAnsi"/>
          <w:sz w:val="28"/>
          <w:szCs w:val="28"/>
        </w:rPr>
        <w:t>stoppa</w:t>
      </w:r>
      <w:r w:rsidR="00647E4D" w:rsidRPr="002A7142">
        <w:rPr>
          <w:rFonts w:asciiTheme="majorHAnsi" w:hAnsiTheme="majorHAnsi" w:cstheme="majorHAnsi"/>
          <w:sz w:val="28"/>
          <w:szCs w:val="28"/>
        </w:rPr>
        <w:t>s. Men S hade inte egen majoritet så paketet föll och Feldt avgick. Men de fem oppositionspartierna – Miljöpartiet (MP) hade tillkommit efter valet 1988 – kunde naturligtvis inte enas om en koalition</w:t>
      </w:r>
      <w:r w:rsidR="008707C6">
        <w:rPr>
          <w:rFonts w:asciiTheme="majorHAnsi" w:hAnsiTheme="majorHAnsi" w:cstheme="majorHAnsi"/>
          <w:sz w:val="28"/>
          <w:szCs w:val="28"/>
        </w:rPr>
        <w:t>,</w:t>
      </w:r>
      <w:r w:rsidR="00647E4D" w:rsidRPr="002A7142">
        <w:rPr>
          <w:rFonts w:asciiTheme="majorHAnsi" w:hAnsiTheme="majorHAnsi" w:cstheme="majorHAnsi"/>
          <w:sz w:val="28"/>
          <w:szCs w:val="28"/>
        </w:rPr>
        <w:t xml:space="preserve"> så Ingvar Carlsson kom tillbaka med en ny regering som hade Allan Larsson som finansminister.</w:t>
      </w:r>
    </w:p>
    <w:p w14:paraId="7721DCDC" w14:textId="77777777" w:rsidR="003B3A66" w:rsidRPr="002A7142" w:rsidRDefault="003B3A66" w:rsidP="00D476F4">
      <w:pPr>
        <w:autoSpaceDE w:val="0"/>
        <w:autoSpaceDN w:val="0"/>
        <w:adjustRightInd w:val="0"/>
        <w:rPr>
          <w:rFonts w:asciiTheme="majorHAnsi" w:hAnsiTheme="majorHAnsi" w:cstheme="majorHAnsi"/>
          <w:sz w:val="28"/>
          <w:szCs w:val="28"/>
        </w:rPr>
      </w:pPr>
    </w:p>
    <w:p w14:paraId="6922E851" w14:textId="77777777" w:rsidR="003B3A66" w:rsidRPr="002A7142" w:rsidRDefault="003B3A66"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Skattereformen med lägre marginalskatter och minskad avdragsrätt för skuldräntor slog hårt mot fastighetsmarknaden. Tillsammans med </w:t>
      </w:r>
      <w:r w:rsidR="00703386">
        <w:rPr>
          <w:rFonts w:asciiTheme="majorHAnsi" w:hAnsiTheme="majorHAnsi" w:cstheme="majorHAnsi"/>
          <w:sz w:val="28"/>
          <w:szCs w:val="28"/>
        </w:rPr>
        <w:t>d</w:t>
      </w:r>
      <w:r w:rsidRPr="002A7142">
        <w:rPr>
          <w:rFonts w:asciiTheme="majorHAnsi" w:hAnsiTheme="majorHAnsi" w:cstheme="majorHAnsi"/>
          <w:sz w:val="28"/>
          <w:szCs w:val="28"/>
        </w:rPr>
        <w:t>en internationell</w:t>
      </w:r>
      <w:r w:rsidR="00703386">
        <w:rPr>
          <w:rFonts w:asciiTheme="majorHAnsi" w:hAnsiTheme="majorHAnsi" w:cstheme="majorHAnsi"/>
          <w:sz w:val="28"/>
          <w:szCs w:val="28"/>
        </w:rPr>
        <w:t>a</w:t>
      </w:r>
      <w:r w:rsidRPr="002A7142">
        <w:rPr>
          <w:rFonts w:asciiTheme="majorHAnsi" w:hAnsiTheme="majorHAnsi" w:cstheme="majorHAnsi"/>
          <w:sz w:val="28"/>
          <w:szCs w:val="28"/>
        </w:rPr>
        <w:t xml:space="preserve"> lågkonjunktur </w:t>
      </w:r>
      <w:r w:rsidR="002514A0">
        <w:rPr>
          <w:rFonts w:asciiTheme="majorHAnsi" w:hAnsiTheme="majorHAnsi" w:cstheme="majorHAnsi"/>
          <w:sz w:val="28"/>
          <w:szCs w:val="28"/>
        </w:rPr>
        <w:t xml:space="preserve">som beskrivits i avsnittet om Italien </w:t>
      </w:r>
      <w:r w:rsidRPr="002A7142">
        <w:rPr>
          <w:rFonts w:asciiTheme="majorHAnsi" w:hAnsiTheme="majorHAnsi" w:cstheme="majorHAnsi"/>
          <w:sz w:val="28"/>
          <w:szCs w:val="28"/>
        </w:rPr>
        <w:t>ledde det till att fastighetsbubblan sprack. Det första allvarliga tecknet var när det på fastighetskrediter specialiserade företaget Nyckeln sommaren 1990 tvangs slå vantarna i bordet.</w:t>
      </w:r>
    </w:p>
    <w:p w14:paraId="7B376A20" w14:textId="77777777" w:rsidR="005A5313" w:rsidRPr="002A7142" w:rsidRDefault="005A5313" w:rsidP="00D476F4">
      <w:pPr>
        <w:autoSpaceDE w:val="0"/>
        <w:autoSpaceDN w:val="0"/>
        <w:adjustRightInd w:val="0"/>
        <w:rPr>
          <w:rFonts w:asciiTheme="majorHAnsi" w:hAnsiTheme="majorHAnsi" w:cstheme="majorHAnsi"/>
          <w:sz w:val="28"/>
          <w:szCs w:val="28"/>
        </w:rPr>
      </w:pPr>
    </w:p>
    <w:p w14:paraId="17EF53C0" w14:textId="77777777" w:rsidR="003B3A66" w:rsidRPr="002A7142" w:rsidRDefault="005A5313"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Av erfarenheten från januari drog Ingvar Carlsson slutsatsen att det inte var möjligt att få en majoritet i riksdagen för </w:t>
      </w:r>
      <w:r w:rsidR="00457500">
        <w:rPr>
          <w:rFonts w:asciiTheme="majorHAnsi" w:hAnsiTheme="majorHAnsi" w:cstheme="majorHAnsi"/>
          <w:sz w:val="28"/>
          <w:szCs w:val="28"/>
        </w:rPr>
        <w:t xml:space="preserve">det han ansåg vara </w:t>
      </w:r>
      <w:r w:rsidRPr="002A7142">
        <w:rPr>
          <w:rFonts w:asciiTheme="majorHAnsi" w:hAnsiTheme="majorHAnsi" w:cstheme="majorHAnsi"/>
          <w:sz w:val="28"/>
          <w:szCs w:val="28"/>
        </w:rPr>
        <w:t xml:space="preserve">en ansvarsfull ekonomisk politik. Återstod att få hjälp av EU för att tvinga fram en omläggning av politiken. I oktober 1990 meddelade Carlsson att regeringen tänkte lämna in en ansökan om svenskt </w:t>
      </w:r>
      <w:r w:rsidR="002514A0">
        <w:rPr>
          <w:rFonts w:asciiTheme="majorHAnsi" w:hAnsiTheme="majorHAnsi" w:cstheme="majorHAnsi"/>
          <w:sz w:val="28"/>
          <w:szCs w:val="28"/>
        </w:rPr>
        <w:t>EU-</w:t>
      </w:r>
      <w:r w:rsidRPr="002A7142">
        <w:rPr>
          <w:rFonts w:asciiTheme="majorHAnsi" w:hAnsiTheme="majorHAnsi" w:cstheme="majorHAnsi"/>
          <w:sz w:val="28"/>
          <w:szCs w:val="28"/>
        </w:rPr>
        <w:t xml:space="preserve">medlemskap. Och våren 1991 meddelade regeringen att den svenska kronan skulle följa EU:s kalkylvaluta ECU samt att </w:t>
      </w:r>
      <w:r w:rsidR="002514A0">
        <w:rPr>
          <w:rFonts w:asciiTheme="majorHAnsi" w:hAnsiTheme="majorHAnsi" w:cstheme="majorHAnsi"/>
          <w:sz w:val="28"/>
          <w:szCs w:val="28"/>
        </w:rPr>
        <w:t xml:space="preserve">en </w:t>
      </w:r>
      <w:r w:rsidRPr="002A7142">
        <w:rPr>
          <w:rFonts w:asciiTheme="majorHAnsi" w:hAnsiTheme="majorHAnsi" w:cstheme="majorHAnsi"/>
          <w:sz w:val="28"/>
          <w:szCs w:val="28"/>
        </w:rPr>
        <w:t xml:space="preserve">låg inflation nu var det överordnade målet för den ekonomiska politiken. </w:t>
      </w:r>
    </w:p>
    <w:p w14:paraId="536CA59F" w14:textId="77777777" w:rsidR="003B3A66" w:rsidRPr="002A7142" w:rsidRDefault="003B3A66" w:rsidP="00D476F4">
      <w:pPr>
        <w:autoSpaceDE w:val="0"/>
        <w:autoSpaceDN w:val="0"/>
        <w:adjustRightInd w:val="0"/>
        <w:rPr>
          <w:rFonts w:asciiTheme="majorHAnsi" w:hAnsiTheme="majorHAnsi" w:cstheme="majorHAnsi"/>
          <w:sz w:val="28"/>
          <w:szCs w:val="28"/>
        </w:rPr>
      </w:pPr>
    </w:p>
    <w:p w14:paraId="0A1A996F" w14:textId="67F9FADF" w:rsidR="003B3A66" w:rsidRPr="002A7142" w:rsidRDefault="005A5313"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Denna dramatiska omläggning av den ekonomiska politiken var svårsmält för många S-väljare. Samtidigt hade Carl Bildt (M) och Bengt Westerberg (L) </w:t>
      </w:r>
      <w:r w:rsidR="003B3A66" w:rsidRPr="002A7142">
        <w:rPr>
          <w:rFonts w:asciiTheme="majorHAnsi" w:hAnsiTheme="majorHAnsi" w:cstheme="majorHAnsi"/>
          <w:sz w:val="28"/>
          <w:szCs w:val="28"/>
        </w:rPr>
        <w:t xml:space="preserve">presenterat </w:t>
      </w:r>
      <w:r w:rsidRPr="002A7142">
        <w:rPr>
          <w:rFonts w:asciiTheme="majorHAnsi" w:hAnsiTheme="majorHAnsi" w:cstheme="majorHAnsi"/>
          <w:sz w:val="28"/>
          <w:szCs w:val="28"/>
        </w:rPr>
        <w:t xml:space="preserve">ett program kallat </w:t>
      </w:r>
      <w:r w:rsidR="003B3A66" w:rsidRPr="002A7142">
        <w:rPr>
          <w:rFonts w:asciiTheme="majorHAnsi" w:hAnsiTheme="majorHAnsi" w:cstheme="majorHAnsi"/>
          <w:sz w:val="28"/>
          <w:szCs w:val="28"/>
        </w:rPr>
        <w:t>”</w:t>
      </w:r>
      <w:r w:rsidRPr="002A7142">
        <w:rPr>
          <w:rFonts w:asciiTheme="majorHAnsi" w:hAnsiTheme="majorHAnsi" w:cstheme="majorHAnsi"/>
          <w:sz w:val="28"/>
          <w:szCs w:val="28"/>
        </w:rPr>
        <w:t>Ny start för Sverige</w:t>
      </w:r>
      <w:r w:rsidR="003B3A66" w:rsidRPr="002A7142">
        <w:rPr>
          <w:rFonts w:asciiTheme="majorHAnsi" w:hAnsiTheme="majorHAnsi" w:cstheme="majorHAnsi"/>
          <w:sz w:val="28"/>
          <w:szCs w:val="28"/>
        </w:rPr>
        <w:t>”</w:t>
      </w:r>
      <w:r w:rsidRPr="002A7142">
        <w:rPr>
          <w:rFonts w:asciiTheme="majorHAnsi" w:hAnsiTheme="majorHAnsi" w:cstheme="majorHAnsi"/>
          <w:sz w:val="28"/>
          <w:szCs w:val="28"/>
        </w:rPr>
        <w:t xml:space="preserve"> med minskade skatter och bidrag samt konkurrensutsättning av offentliga monopol.</w:t>
      </w:r>
      <w:r w:rsidR="003B3A66" w:rsidRPr="002A7142">
        <w:rPr>
          <w:rStyle w:val="Fotnotereferanse"/>
          <w:rFonts w:asciiTheme="majorHAnsi" w:hAnsiTheme="majorHAnsi" w:cstheme="majorHAnsi"/>
          <w:sz w:val="28"/>
          <w:szCs w:val="28"/>
        </w:rPr>
        <w:footnoteReference w:id="28"/>
      </w:r>
      <w:r w:rsidRPr="002A7142">
        <w:rPr>
          <w:rFonts w:asciiTheme="majorHAnsi" w:hAnsiTheme="majorHAnsi" w:cstheme="majorHAnsi"/>
          <w:sz w:val="28"/>
          <w:szCs w:val="28"/>
        </w:rPr>
        <w:t xml:space="preserve"> När valet hölls i september 1991 var Sverige i djup kris med växande arbetslöshet på en nivå vi inte haft sedan 1930-talet. Samtidigt var det statliga budgetunderskottet på väg mot en nivå på mer än tio procent av BNP. </w:t>
      </w:r>
    </w:p>
    <w:p w14:paraId="397CF48B" w14:textId="77777777" w:rsidR="003B3A66" w:rsidRPr="002A7142" w:rsidRDefault="003B3A66" w:rsidP="00D476F4">
      <w:pPr>
        <w:autoSpaceDE w:val="0"/>
        <w:autoSpaceDN w:val="0"/>
        <w:adjustRightInd w:val="0"/>
        <w:rPr>
          <w:rFonts w:asciiTheme="majorHAnsi" w:hAnsiTheme="majorHAnsi" w:cstheme="majorHAnsi"/>
          <w:sz w:val="28"/>
          <w:szCs w:val="28"/>
        </w:rPr>
      </w:pPr>
    </w:p>
    <w:p w14:paraId="09BE3B56" w14:textId="77777777" w:rsidR="005A5313" w:rsidRPr="002A7142" w:rsidRDefault="005A5313"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De tre borgerliga partierna vann </w:t>
      </w:r>
      <w:r w:rsidR="003B3A66" w:rsidRPr="002A7142">
        <w:rPr>
          <w:rFonts w:asciiTheme="majorHAnsi" w:hAnsiTheme="majorHAnsi" w:cstheme="majorHAnsi"/>
          <w:sz w:val="28"/>
          <w:szCs w:val="28"/>
        </w:rPr>
        <w:t xml:space="preserve">valet tillsammans med ett nytt kristdemokratiskt parti (KD) </w:t>
      </w:r>
      <w:r w:rsidRPr="002A7142">
        <w:rPr>
          <w:rFonts w:asciiTheme="majorHAnsi" w:hAnsiTheme="majorHAnsi" w:cstheme="majorHAnsi"/>
          <w:sz w:val="28"/>
          <w:szCs w:val="28"/>
        </w:rPr>
        <w:t xml:space="preserve">och bildade </w:t>
      </w:r>
      <w:r w:rsidR="003B3A66" w:rsidRPr="002A7142">
        <w:rPr>
          <w:rFonts w:asciiTheme="majorHAnsi" w:hAnsiTheme="majorHAnsi" w:cstheme="majorHAnsi"/>
          <w:sz w:val="28"/>
          <w:szCs w:val="28"/>
        </w:rPr>
        <w:t>en fyrparti</w:t>
      </w:r>
      <w:r w:rsidRPr="002A7142">
        <w:rPr>
          <w:rFonts w:asciiTheme="majorHAnsi" w:hAnsiTheme="majorHAnsi" w:cstheme="majorHAnsi"/>
          <w:sz w:val="28"/>
          <w:szCs w:val="28"/>
        </w:rPr>
        <w:t xml:space="preserve">regering. Men den hade ingen egen majoritet, ett </w:t>
      </w:r>
      <w:r w:rsidR="003B3A66" w:rsidRPr="002A7142">
        <w:rPr>
          <w:rFonts w:asciiTheme="majorHAnsi" w:hAnsiTheme="majorHAnsi" w:cstheme="majorHAnsi"/>
          <w:sz w:val="28"/>
          <w:szCs w:val="28"/>
        </w:rPr>
        <w:t xml:space="preserve">annat </w:t>
      </w:r>
      <w:r w:rsidRPr="002A7142">
        <w:rPr>
          <w:rFonts w:asciiTheme="majorHAnsi" w:hAnsiTheme="majorHAnsi" w:cstheme="majorHAnsi"/>
          <w:sz w:val="28"/>
          <w:szCs w:val="28"/>
        </w:rPr>
        <w:t>nytt parti, Ny Demokrati (NyD), till höger om M</w:t>
      </w:r>
      <w:r w:rsidR="00457500">
        <w:rPr>
          <w:rFonts w:asciiTheme="majorHAnsi" w:hAnsiTheme="majorHAnsi" w:cstheme="majorHAnsi"/>
          <w:sz w:val="28"/>
          <w:szCs w:val="28"/>
        </w:rPr>
        <w:t>,</w:t>
      </w:r>
      <w:r w:rsidRPr="002A7142">
        <w:rPr>
          <w:rFonts w:asciiTheme="majorHAnsi" w:hAnsiTheme="majorHAnsi" w:cstheme="majorHAnsi"/>
          <w:sz w:val="28"/>
          <w:szCs w:val="28"/>
        </w:rPr>
        <w:t xml:space="preserve"> kom in i riksdagen som vågmästare. NyD ville minska invandringen och drastiskt sänka skatter och bidrag. Med vår långa historia med devalveringar var det svårt att få trovärdighet bakom kronans koppling till ECU</w:t>
      </w:r>
      <w:r w:rsidR="00457500">
        <w:rPr>
          <w:rFonts w:asciiTheme="majorHAnsi" w:hAnsiTheme="majorHAnsi" w:cstheme="majorHAnsi"/>
          <w:sz w:val="28"/>
          <w:szCs w:val="28"/>
        </w:rPr>
        <w:t>:</w:t>
      </w:r>
      <w:r w:rsidRPr="002A7142">
        <w:rPr>
          <w:rFonts w:asciiTheme="majorHAnsi" w:hAnsiTheme="majorHAnsi" w:cstheme="majorHAnsi"/>
          <w:sz w:val="28"/>
          <w:szCs w:val="28"/>
        </w:rPr>
        <w:t>n, detta trots att den stöddes av alla riksdagspartier utom NyD. Inte heller någon av de ledande svenska nationalekonomerna såg en flytande (marknadsbestämd) valutakurs som ett alternativ. I ett tal 1992 försvarade Assar Lindbeck fastkursregimen och sa att det enda alternativet till den var svenskt medlemskap i den kommande Europeiska Monetära Unionen</w:t>
      </w:r>
      <w:r w:rsidR="00457500">
        <w:rPr>
          <w:rFonts w:asciiTheme="majorHAnsi" w:hAnsiTheme="majorHAnsi" w:cstheme="majorHAnsi"/>
          <w:sz w:val="28"/>
          <w:szCs w:val="28"/>
        </w:rPr>
        <w:t xml:space="preserve"> (EMU)</w:t>
      </w:r>
      <w:r w:rsidRPr="002A7142">
        <w:rPr>
          <w:rFonts w:asciiTheme="majorHAnsi" w:hAnsiTheme="majorHAnsi" w:cstheme="majorHAnsi"/>
          <w:sz w:val="28"/>
          <w:szCs w:val="28"/>
        </w:rPr>
        <w:t>.</w:t>
      </w:r>
      <w:r w:rsidR="00225FB2" w:rsidRPr="002A7142">
        <w:rPr>
          <w:rStyle w:val="Fotnotereferanse"/>
          <w:rFonts w:asciiTheme="majorHAnsi" w:hAnsiTheme="majorHAnsi" w:cstheme="majorHAnsi"/>
          <w:sz w:val="28"/>
          <w:szCs w:val="28"/>
        </w:rPr>
        <w:footnoteReference w:id="29"/>
      </w:r>
    </w:p>
    <w:p w14:paraId="61F7069E" w14:textId="77777777" w:rsidR="00225FB2" w:rsidRPr="002A7142" w:rsidRDefault="00225FB2" w:rsidP="00D476F4">
      <w:pPr>
        <w:autoSpaceDE w:val="0"/>
        <w:autoSpaceDN w:val="0"/>
        <w:adjustRightInd w:val="0"/>
        <w:rPr>
          <w:rFonts w:asciiTheme="majorHAnsi" w:hAnsiTheme="majorHAnsi" w:cstheme="majorHAnsi"/>
          <w:sz w:val="28"/>
          <w:szCs w:val="28"/>
        </w:rPr>
      </w:pPr>
    </w:p>
    <w:p w14:paraId="5CC5B3F6" w14:textId="77777777" w:rsidR="00225FB2" w:rsidRPr="002A7142" w:rsidRDefault="00225FB2"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När den nya finansministern Anne Wibble (L) planerade att spara 60 miljarder av statsutgifterna de kommande tre åren mötte hon motstånd från sin egen partiledare Bengt Westerberg, som var socialminister och som kallade Wibbles sparförslag för illiberala. Westerberg hävdade att ett sparande på högst 40 miljarder kronor var rimligt och att regeringen hur som helst inte skulle få majoritet i riksdagen för mer. Det slutade med besparingar på ca 30 miljarder efter det att både C och KD motsatt sig en del av Wibbles sparförslag.</w:t>
      </w:r>
      <w:r w:rsidRPr="002A7142">
        <w:rPr>
          <w:rStyle w:val="Fotnotereferanse"/>
          <w:rFonts w:asciiTheme="majorHAnsi" w:hAnsiTheme="majorHAnsi" w:cstheme="majorHAnsi"/>
          <w:sz w:val="28"/>
          <w:szCs w:val="28"/>
        </w:rPr>
        <w:footnoteReference w:id="30"/>
      </w:r>
    </w:p>
    <w:p w14:paraId="2795D908" w14:textId="77777777" w:rsidR="00D476F4" w:rsidRPr="002A7142" w:rsidRDefault="00D476F4" w:rsidP="00D476F4">
      <w:pPr>
        <w:autoSpaceDE w:val="0"/>
        <w:autoSpaceDN w:val="0"/>
        <w:adjustRightInd w:val="0"/>
        <w:rPr>
          <w:rFonts w:asciiTheme="majorHAnsi" w:hAnsiTheme="majorHAnsi" w:cstheme="majorHAnsi"/>
          <w:sz w:val="28"/>
          <w:szCs w:val="28"/>
        </w:rPr>
      </w:pPr>
    </w:p>
    <w:p w14:paraId="3AB3DAA1" w14:textId="77777777" w:rsidR="00520587" w:rsidRPr="002A7142" w:rsidRDefault="00225FB2"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På sensommaren och hösten 1992 kom kronan under press från internationella placerare som spekulerade i ett fall för kronan. Arbetslösheten och budgetunderskotten fortsatte att växa och i slutet av augusti tog statsminister Bildt kontakt med Ingvar Carlsson. Detta efter att ha hört skvaller om att en del socialdemokrater ansåg att det var bäst att överge den linje som innebar att alla problem skulle skyllas på regeringen och NyD och som av Bildt kallades </w:t>
      </w:r>
      <w:r w:rsidR="00457500">
        <w:rPr>
          <w:rFonts w:asciiTheme="majorHAnsi" w:hAnsiTheme="majorHAnsi" w:cstheme="majorHAnsi"/>
          <w:sz w:val="28"/>
          <w:szCs w:val="28"/>
        </w:rPr>
        <w:t xml:space="preserve">för </w:t>
      </w:r>
      <w:r w:rsidRPr="002A7142">
        <w:rPr>
          <w:rFonts w:asciiTheme="majorHAnsi" w:hAnsiTheme="majorHAnsi" w:cstheme="majorHAnsi"/>
          <w:sz w:val="28"/>
          <w:szCs w:val="28"/>
        </w:rPr>
        <w:t>en hopplöst opportunistisk oppositionspolitik.</w:t>
      </w:r>
      <w:r w:rsidR="00520587" w:rsidRPr="002A7142">
        <w:rPr>
          <w:rStyle w:val="Fotnotereferanse"/>
          <w:rFonts w:asciiTheme="majorHAnsi" w:hAnsiTheme="majorHAnsi" w:cstheme="majorHAnsi"/>
          <w:sz w:val="28"/>
          <w:szCs w:val="28"/>
        </w:rPr>
        <w:footnoteReference w:id="31"/>
      </w:r>
    </w:p>
    <w:p w14:paraId="20D71A59" w14:textId="77777777" w:rsidR="00520587" w:rsidRPr="002A7142" w:rsidRDefault="00520587" w:rsidP="00D476F4">
      <w:pPr>
        <w:autoSpaceDE w:val="0"/>
        <w:autoSpaceDN w:val="0"/>
        <w:adjustRightInd w:val="0"/>
        <w:rPr>
          <w:rFonts w:asciiTheme="majorHAnsi" w:hAnsiTheme="majorHAnsi" w:cstheme="majorHAnsi"/>
          <w:sz w:val="28"/>
          <w:szCs w:val="28"/>
        </w:rPr>
      </w:pPr>
    </w:p>
    <w:p w14:paraId="771A8339" w14:textId="77777777" w:rsidR="00520587" w:rsidRPr="002A7142" w:rsidRDefault="00225FB2"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Den 16 september 1992 höjde Riksbanken sin styrränta till 500 procent efter massiva försäljningar av kron</w:t>
      </w:r>
      <w:r w:rsidR="002514A0">
        <w:rPr>
          <w:rFonts w:asciiTheme="majorHAnsi" w:hAnsiTheme="majorHAnsi" w:cstheme="majorHAnsi"/>
          <w:sz w:val="28"/>
          <w:szCs w:val="28"/>
        </w:rPr>
        <w:t>or</w:t>
      </w:r>
      <w:r w:rsidRPr="002A7142">
        <w:rPr>
          <w:rFonts w:asciiTheme="majorHAnsi" w:hAnsiTheme="majorHAnsi" w:cstheme="majorHAnsi"/>
          <w:sz w:val="28"/>
          <w:szCs w:val="28"/>
        </w:rPr>
        <w:t xml:space="preserve"> på världsmarknaden. Ett möte arrangerades mellan Bildt, Carlsson, Dennis and Wibble och på morgonen den 17 september sände Bildt och Carlsson ett gemensamt pressmeddelande om att de enats om att genom en åtstramad finanspolitik försöka rädda kronan. Två uppgörelser följde på det. Men den 19 november gav Riksbanken upp efter samråd med regeringen. </w:t>
      </w:r>
      <w:r w:rsidRPr="002A7142">
        <w:rPr>
          <w:rFonts w:asciiTheme="majorHAnsi" w:hAnsiTheme="majorHAnsi" w:cstheme="majorHAnsi"/>
          <w:sz w:val="28"/>
          <w:szCs w:val="28"/>
        </w:rPr>
        <w:lastRenderedPageBreak/>
        <w:t xml:space="preserve">Kronan flöt och den föll de närmaste månaderna med ca 30 procent i </w:t>
      </w:r>
      <w:r w:rsidR="00457500">
        <w:rPr>
          <w:rFonts w:asciiTheme="majorHAnsi" w:hAnsiTheme="majorHAnsi" w:cstheme="majorHAnsi"/>
          <w:sz w:val="28"/>
          <w:szCs w:val="28"/>
        </w:rPr>
        <w:t xml:space="preserve">genomsnittlig </w:t>
      </w:r>
      <w:r w:rsidRPr="002A7142">
        <w:rPr>
          <w:rFonts w:asciiTheme="majorHAnsi" w:hAnsiTheme="majorHAnsi" w:cstheme="majorHAnsi"/>
          <w:sz w:val="28"/>
          <w:szCs w:val="28"/>
        </w:rPr>
        <w:t>relation till valutorna bland våra större handelspartners.</w:t>
      </w:r>
      <w:r w:rsidR="00520587" w:rsidRPr="002A7142">
        <w:rPr>
          <w:rStyle w:val="Fotnotereferanse"/>
          <w:rFonts w:asciiTheme="majorHAnsi" w:hAnsiTheme="majorHAnsi" w:cstheme="majorHAnsi"/>
          <w:sz w:val="28"/>
          <w:szCs w:val="28"/>
        </w:rPr>
        <w:footnoteReference w:id="32"/>
      </w:r>
    </w:p>
    <w:p w14:paraId="4F291911" w14:textId="77777777" w:rsidR="00520587" w:rsidRPr="002A7142" w:rsidRDefault="00520587" w:rsidP="00D476F4">
      <w:pPr>
        <w:autoSpaceDE w:val="0"/>
        <w:autoSpaceDN w:val="0"/>
        <w:adjustRightInd w:val="0"/>
        <w:rPr>
          <w:rFonts w:asciiTheme="majorHAnsi" w:hAnsiTheme="majorHAnsi" w:cstheme="majorHAnsi"/>
          <w:sz w:val="28"/>
          <w:szCs w:val="28"/>
        </w:rPr>
      </w:pPr>
    </w:p>
    <w:p w14:paraId="76B388A6" w14:textId="77777777" w:rsidR="00225FB2" w:rsidRPr="002A7142" w:rsidRDefault="00225FB2"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Den 15 januari 1993 beslöt riksbanksfullmäktige att målet för penningpolitiken skulle vara två procents ökning av konsumentprisindex med ett toleransintervall på plus/minus en procent att uppnås under de två närmaste åren. Regering och riksdag ställde sig bakom beslutet. Jag satt i finansutskottet då och jag minns hur osäkra både politiker och ekonomer var om hur den ekonomiska politiken skulle bedrivas med flytande valutakurs. Monetaristiska ekonomer hade predikat att kortsiktig förment stabiliserande finanspolitik var impotent och att Riksbanken borde bli oberoende av politisk styrning och på egen hand forma penningpolitiken utifrån ett penningmängds- eller inflationsmål.</w:t>
      </w:r>
    </w:p>
    <w:p w14:paraId="608E4296" w14:textId="77777777" w:rsidR="00520587" w:rsidRPr="002A7142" w:rsidRDefault="00520587" w:rsidP="00D476F4">
      <w:pPr>
        <w:autoSpaceDE w:val="0"/>
        <w:autoSpaceDN w:val="0"/>
        <w:adjustRightInd w:val="0"/>
        <w:rPr>
          <w:rFonts w:asciiTheme="majorHAnsi" w:hAnsiTheme="majorHAnsi" w:cstheme="majorHAnsi"/>
          <w:sz w:val="28"/>
          <w:szCs w:val="28"/>
        </w:rPr>
      </w:pPr>
    </w:p>
    <w:p w14:paraId="4C9D5F1D" w14:textId="77777777" w:rsidR="00520587" w:rsidRPr="002A7142" w:rsidRDefault="00520587" w:rsidP="00D476F4">
      <w:pPr>
        <w:autoSpaceDE w:val="0"/>
        <w:autoSpaceDN w:val="0"/>
        <w:adjustRightInd w:val="0"/>
        <w:rPr>
          <w:rFonts w:asciiTheme="majorHAnsi" w:hAnsiTheme="majorHAnsi" w:cstheme="majorHAnsi"/>
        </w:rPr>
      </w:pPr>
      <w:r w:rsidRPr="002A7142">
        <w:rPr>
          <w:rFonts w:asciiTheme="majorHAnsi" w:hAnsiTheme="majorHAnsi" w:cstheme="majorHAnsi"/>
          <w:sz w:val="28"/>
          <w:szCs w:val="28"/>
        </w:rPr>
        <w:t>Regeringen Bildt hade utsett en expertkommitté med Assar Lindbeck som ordförande och med uppgiften att föreslå ett nytt ekonomisk-politiskt ramverk anpassat till den nya valutaregimen</w:t>
      </w:r>
      <w:r w:rsidR="00601EF5" w:rsidRPr="002A7142">
        <w:rPr>
          <w:rFonts w:asciiTheme="majorHAnsi" w:hAnsiTheme="majorHAnsi" w:cstheme="majorHAnsi"/>
          <w:sz w:val="28"/>
          <w:szCs w:val="28"/>
        </w:rPr>
        <w:t xml:space="preserve"> med en flytande krona</w:t>
      </w:r>
      <w:r w:rsidRPr="002A7142">
        <w:rPr>
          <w:rFonts w:asciiTheme="majorHAnsi" w:hAnsiTheme="majorHAnsi" w:cstheme="majorHAnsi"/>
          <w:sz w:val="28"/>
          <w:szCs w:val="28"/>
        </w:rPr>
        <w:t>. Kommittén publicerade sina resultat i mars 1993.</w:t>
      </w:r>
      <w:r w:rsidR="009B5C6B" w:rsidRPr="002A7142">
        <w:rPr>
          <w:rStyle w:val="Fotnotereferanse"/>
          <w:rFonts w:asciiTheme="majorHAnsi" w:hAnsiTheme="majorHAnsi" w:cstheme="majorHAnsi"/>
          <w:sz w:val="28"/>
          <w:szCs w:val="28"/>
        </w:rPr>
        <w:footnoteReference w:id="33"/>
      </w:r>
      <w:r w:rsidRPr="002A7142">
        <w:rPr>
          <w:rFonts w:asciiTheme="majorHAnsi" w:hAnsiTheme="majorHAnsi" w:cstheme="majorHAnsi"/>
          <w:sz w:val="28"/>
          <w:szCs w:val="28"/>
        </w:rPr>
        <w:t xml:space="preserve"> Förslagen innebar kortsiktig stimulans av efterfrågan kombinerat med besparingar på längre sikt. I sin självbiografi skrev Anne Wibble att Assar Lindbeck som den akademiker han var inte förstod hur svårt det var att göra upp om kortsiktig stimulans kombinerat med långsiktiga besparingar. Hon anklagade också Allan Larsson för att ta ut de enkla delarna av förslagen och ignorera de svåra långsiktsbesparingarna.</w:t>
      </w:r>
      <w:r w:rsidR="009B5C6B" w:rsidRPr="002A7142">
        <w:rPr>
          <w:rStyle w:val="Fotnotereferanse"/>
          <w:rFonts w:asciiTheme="majorHAnsi" w:hAnsiTheme="majorHAnsi" w:cstheme="majorHAnsi"/>
          <w:sz w:val="28"/>
          <w:szCs w:val="28"/>
        </w:rPr>
        <w:footnoteReference w:id="34"/>
      </w:r>
      <w:r w:rsidRPr="002A7142">
        <w:rPr>
          <w:rFonts w:asciiTheme="majorHAnsi" w:hAnsiTheme="majorHAnsi" w:cstheme="majorHAnsi"/>
        </w:rPr>
        <w:t xml:space="preserve"> </w:t>
      </w:r>
    </w:p>
    <w:p w14:paraId="4C56C795" w14:textId="77777777" w:rsidR="009B5C6B" w:rsidRPr="002A7142" w:rsidRDefault="009B5C6B" w:rsidP="00D476F4">
      <w:pPr>
        <w:autoSpaceDE w:val="0"/>
        <w:autoSpaceDN w:val="0"/>
        <w:adjustRightInd w:val="0"/>
        <w:rPr>
          <w:rFonts w:asciiTheme="majorHAnsi" w:hAnsiTheme="majorHAnsi" w:cstheme="majorHAnsi"/>
        </w:rPr>
      </w:pPr>
    </w:p>
    <w:p w14:paraId="3833761F" w14:textId="77777777" w:rsidR="009B5C6B" w:rsidRPr="002A7142" w:rsidRDefault="009B5C6B"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Kommittén </w:t>
      </w:r>
      <w:r w:rsidR="00457500">
        <w:rPr>
          <w:rFonts w:asciiTheme="majorHAnsi" w:hAnsiTheme="majorHAnsi" w:cstheme="majorHAnsi"/>
          <w:sz w:val="28"/>
          <w:szCs w:val="28"/>
        </w:rPr>
        <w:t xml:space="preserve">behandlade </w:t>
      </w:r>
      <w:r w:rsidRPr="002A7142">
        <w:rPr>
          <w:rFonts w:asciiTheme="majorHAnsi" w:hAnsiTheme="majorHAnsi" w:cstheme="majorHAnsi"/>
          <w:sz w:val="28"/>
          <w:szCs w:val="28"/>
        </w:rPr>
        <w:t xml:space="preserve">också Riksbankens ställning. I sin självbiografi skrev Assar Lindbeck att han var påverkad av den internationella debatten. Så här summerade han sin ståndpunkt: </w:t>
      </w:r>
    </w:p>
    <w:p w14:paraId="294758AF" w14:textId="77777777" w:rsidR="009B5C6B" w:rsidRPr="002A7142" w:rsidRDefault="009B5C6B" w:rsidP="00D476F4">
      <w:pPr>
        <w:autoSpaceDE w:val="0"/>
        <w:autoSpaceDN w:val="0"/>
        <w:adjustRightInd w:val="0"/>
        <w:rPr>
          <w:rFonts w:asciiTheme="majorHAnsi" w:hAnsiTheme="majorHAnsi" w:cstheme="majorHAnsi"/>
          <w:sz w:val="28"/>
          <w:szCs w:val="28"/>
        </w:rPr>
      </w:pPr>
    </w:p>
    <w:p w14:paraId="3121E7C0" w14:textId="77777777" w:rsidR="009B5C6B" w:rsidRPr="002A7142" w:rsidRDefault="009B5C6B" w:rsidP="00D476F4">
      <w:pPr>
        <w:autoSpaceDE w:val="0"/>
        <w:autoSpaceDN w:val="0"/>
        <w:adjustRightInd w:val="0"/>
        <w:rPr>
          <w:rFonts w:asciiTheme="majorHAnsi" w:hAnsiTheme="majorHAnsi" w:cstheme="majorHAnsi"/>
        </w:rPr>
      </w:pPr>
      <w:r w:rsidRPr="00F36EDD">
        <w:rPr>
          <w:rFonts w:asciiTheme="majorHAnsi" w:hAnsiTheme="majorHAnsi" w:cstheme="majorHAnsi"/>
        </w:rPr>
        <w:t>De som trodde att det skulle vara möjligt att med hjälp av en expansiv efterfrågepolitik, mer än tillfälligt, driva ner arbetslösheten till ett par procent hade naturligtvis fel… Vi föreslog dels ett kvantitativt mål för penningpolitiken, dels operativ självständighet för en professionellt styrd riksbank</w:t>
      </w:r>
      <w:r w:rsidRPr="002A7142">
        <w:rPr>
          <w:rFonts w:asciiTheme="majorHAnsi" w:hAnsiTheme="majorHAnsi" w:cstheme="majorHAnsi"/>
          <w:sz w:val="28"/>
          <w:szCs w:val="28"/>
        </w:rPr>
        <w:t>.</w:t>
      </w:r>
      <w:r w:rsidRPr="002A7142">
        <w:rPr>
          <w:rStyle w:val="Fotnotereferanse"/>
          <w:rFonts w:asciiTheme="majorHAnsi" w:hAnsiTheme="majorHAnsi" w:cstheme="majorHAnsi"/>
          <w:sz w:val="28"/>
          <w:szCs w:val="28"/>
        </w:rPr>
        <w:footnoteReference w:id="35"/>
      </w:r>
    </w:p>
    <w:p w14:paraId="7CC470BC" w14:textId="77777777" w:rsidR="00520587" w:rsidRPr="002A7142" w:rsidRDefault="00520587" w:rsidP="00D476F4">
      <w:pPr>
        <w:autoSpaceDE w:val="0"/>
        <w:autoSpaceDN w:val="0"/>
        <w:adjustRightInd w:val="0"/>
        <w:rPr>
          <w:rFonts w:asciiTheme="majorHAnsi" w:hAnsiTheme="majorHAnsi" w:cstheme="majorHAnsi"/>
        </w:rPr>
      </w:pPr>
    </w:p>
    <w:p w14:paraId="1725E126" w14:textId="77777777" w:rsidR="00601EF5" w:rsidRPr="002A7142" w:rsidRDefault="00601EF5"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1993 presenterade också en parlamentarisk kommitté som utredde Riksbankens ställning</w:t>
      </w:r>
      <w:r w:rsidR="00F36EDD">
        <w:rPr>
          <w:rFonts w:asciiTheme="majorHAnsi" w:hAnsiTheme="majorHAnsi" w:cstheme="majorHAnsi"/>
          <w:sz w:val="28"/>
          <w:szCs w:val="28"/>
        </w:rPr>
        <w:t xml:space="preserve"> sitt slutbetänkande</w:t>
      </w:r>
      <w:r w:rsidRPr="002A7142">
        <w:rPr>
          <w:rFonts w:asciiTheme="majorHAnsi" w:hAnsiTheme="majorHAnsi" w:cstheme="majorHAnsi"/>
          <w:sz w:val="28"/>
          <w:szCs w:val="28"/>
        </w:rPr>
        <w:t xml:space="preserve">. När betänkandet skulle justeras föreslog den borgerliga majoriteten en reform med en oberoende Riksbank med bland annat följande motivering: </w:t>
      </w:r>
    </w:p>
    <w:p w14:paraId="233B243B" w14:textId="77777777" w:rsidR="00601EF5" w:rsidRPr="002A7142" w:rsidRDefault="00601EF5" w:rsidP="00D476F4">
      <w:pPr>
        <w:autoSpaceDE w:val="0"/>
        <w:autoSpaceDN w:val="0"/>
        <w:adjustRightInd w:val="0"/>
        <w:rPr>
          <w:rFonts w:asciiTheme="majorHAnsi" w:hAnsiTheme="majorHAnsi" w:cstheme="majorHAnsi"/>
        </w:rPr>
      </w:pPr>
    </w:p>
    <w:p w14:paraId="2EE9B278" w14:textId="77777777" w:rsidR="00601EF5" w:rsidRPr="002A7142" w:rsidRDefault="00601EF5" w:rsidP="00D476F4">
      <w:pPr>
        <w:autoSpaceDE w:val="0"/>
        <w:autoSpaceDN w:val="0"/>
        <w:adjustRightInd w:val="0"/>
        <w:rPr>
          <w:rFonts w:asciiTheme="majorHAnsi" w:hAnsiTheme="majorHAnsi" w:cstheme="majorHAnsi"/>
        </w:rPr>
      </w:pPr>
      <w:r w:rsidRPr="002A7142">
        <w:rPr>
          <w:rFonts w:asciiTheme="majorHAnsi" w:hAnsiTheme="majorHAnsi" w:cstheme="majorHAnsi"/>
        </w:rPr>
        <w:t xml:space="preserve">För att en ekonomisk-politisk strategi skall bli framgångsrik måste den vara trovärdig… I det korta perspektivet kan det finnas skäl för statsmakterna att avvika ifrån långsiktiga motiv .... Då allmänheten inser att det existerar sådana motiv, ändras förutsättningarna för politiken så </w:t>
      </w:r>
      <w:r w:rsidRPr="002A7142">
        <w:rPr>
          <w:rFonts w:asciiTheme="majorHAnsi" w:hAnsiTheme="majorHAnsi" w:cstheme="majorHAnsi"/>
        </w:rPr>
        <w:lastRenderedPageBreak/>
        <w:t>den långsiktiga strategin kanske inte att kan fullföljas… Om inflationen i framtiden blir högre än vad statsmakterna deklarerat, blir det omöjligt eller kostsamt att uppnå låg inflation…utan att det uppstår några vinster i form av exempelvis lägre arbetslöshet…</w:t>
      </w:r>
      <w:r w:rsidRPr="002A7142">
        <w:rPr>
          <w:rStyle w:val="Fotnotereferanse"/>
          <w:rFonts w:asciiTheme="majorHAnsi" w:hAnsiTheme="majorHAnsi" w:cstheme="majorHAnsi"/>
        </w:rPr>
        <w:footnoteReference w:id="36"/>
      </w:r>
      <w:r w:rsidRPr="002A7142">
        <w:rPr>
          <w:rFonts w:asciiTheme="majorHAnsi" w:hAnsiTheme="majorHAnsi" w:cstheme="majorHAnsi"/>
        </w:rPr>
        <w:t xml:space="preserve"> </w:t>
      </w:r>
    </w:p>
    <w:p w14:paraId="56706090" w14:textId="77777777" w:rsidR="00601EF5" w:rsidRPr="002A7142" w:rsidRDefault="00601EF5" w:rsidP="00D476F4">
      <w:pPr>
        <w:autoSpaceDE w:val="0"/>
        <w:autoSpaceDN w:val="0"/>
        <w:adjustRightInd w:val="0"/>
        <w:rPr>
          <w:rFonts w:asciiTheme="majorHAnsi" w:hAnsiTheme="majorHAnsi" w:cstheme="majorHAnsi"/>
        </w:rPr>
      </w:pPr>
    </w:p>
    <w:p w14:paraId="30354C48" w14:textId="77777777" w:rsidR="00601EF5" w:rsidRPr="002A7142" w:rsidRDefault="00601EF5" w:rsidP="00D476F4">
      <w:pPr>
        <w:autoSpaceDE w:val="0"/>
        <w:autoSpaceDN w:val="0"/>
        <w:adjustRightInd w:val="0"/>
        <w:rPr>
          <w:rFonts w:asciiTheme="majorHAnsi" w:hAnsiTheme="majorHAnsi" w:cstheme="majorHAnsi"/>
        </w:rPr>
      </w:pPr>
      <w:r w:rsidRPr="00457500">
        <w:rPr>
          <w:rFonts w:asciiTheme="majorHAnsi" w:hAnsiTheme="majorHAnsi" w:cstheme="majorHAnsi"/>
          <w:sz w:val="28"/>
          <w:szCs w:val="28"/>
        </w:rPr>
        <w:t>De tre i majoriteten pekade också ut Tyskland och Schweiz som exempel på stater som lyckats få trovärdighet för en låginflationspolitik. De angav som ytterligare ett motiv för en oberoendereform att den skulle underlätta ett svenskt medlemskap i EU. Och själva oberoendet formulerade de tre så här: Varken fullmäktig, riksbankschef eller annan beslutsfattare får … i penning- och valutapolitiska frågor söka eller ta emot instruktioner från regeringen eller riksdagen utom de som formuleras i lag</w:t>
      </w:r>
      <w:r w:rsidRPr="002A7142">
        <w:rPr>
          <w:rFonts w:asciiTheme="majorHAnsi" w:hAnsiTheme="majorHAnsi" w:cstheme="majorHAnsi"/>
        </w:rPr>
        <w:t>.</w:t>
      </w:r>
      <w:r w:rsidRPr="002A7142">
        <w:rPr>
          <w:rStyle w:val="Fotnotereferanse"/>
          <w:rFonts w:asciiTheme="majorHAnsi" w:hAnsiTheme="majorHAnsi" w:cstheme="majorHAnsi"/>
        </w:rPr>
        <w:footnoteReference w:id="37"/>
      </w:r>
      <w:r w:rsidRPr="002A7142">
        <w:rPr>
          <w:rFonts w:asciiTheme="majorHAnsi" w:hAnsiTheme="majorHAnsi" w:cstheme="majorHAnsi"/>
        </w:rPr>
        <w:t xml:space="preserve"> </w:t>
      </w:r>
    </w:p>
    <w:p w14:paraId="07BC2314" w14:textId="77777777" w:rsidR="00457500" w:rsidRDefault="00457500" w:rsidP="00D476F4">
      <w:pPr>
        <w:autoSpaceDE w:val="0"/>
        <w:autoSpaceDN w:val="0"/>
        <w:adjustRightInd w:val="0"/>
        <w:rPr>
          <w:rFonts w:asciiTheme="majorHAnsi" w:hAnsiTheme="majorHAnsi" w:cstheme="majorHAnsi"/>
          <w:sz w:val="28"/>
          <w:szCs w:val="28"/>
        </w:rPr>
      </w:pPr>
    </w:p>
    <w:p w14:paraId="579A5D3A" w14:textId="77777777" w:rsidR="00601EF5" w:rsidRPr="002A7142" w:rsidRDefault="00601EF5"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Socialdemokraterna Anita Gradin och Jan Bergqvist reserverade sig mot majoritetsförslaget och motiverade det med bland annat denna formulering: </w:t>
      </w:r>
    </w:p>
    <w:p w14:paraId="57F7654B" w14:textId="77777777" w:rsidR="00601EF5" w:rsidRPr="002A7142" w:rsidRDefault="00601EF5" w:rsidP="00D476F4">
      <w:pPr>
        <w:autoSpaceDE w:val="0"/>
        <w:autoSpaceDN w:val="0"/>
        <w:adjustRightInd w:val="0"/>
        <w:rPr>
          <w:rFonts w:asciiTheme="majorHAnsi" w:hAnsiTheme="majorHAnsi" w:cstheme="majorHAnsi"/>
          <w:sz w:val="28"/>
          <w:szCs w:val="28"/>
        </w:rPr>
      </w:pPr>
    </w:p>
    <w:p w14:paraId="48F5C550" w14:textId="77777777" w:rsidR="00601EF5" w:rsidRPr="002A7142" w:rsidRDefault="00601EF5" w:rsidP="00D476F4">
      <w:pPr>
        <w:autoSpaceDE w:val="0"/>
        <w:autoSpaceDN w:val="0"/>
        <w:adjustRightInd w:val="0"/>
        <w:rPr>
          <w:rFonts w:asciiTheme="majorHAnsi" w:hAnsiTheme="majorHAnsi" w:cstheme="majorHAnsi"/>
        </w:rPr>
      </w:pPr>
      <w:r w:rsidRPr="002A7142">
        <w:rPr>
          <w:rFonts w:asciiTheme="majorHAnsi" w:hAnsiTheme="majorHAnsi" w:cstheme="majorHAnsi"/>
        </w:rPr>
        <w:t>Vi tror inte … på en ordning där en fristående riksbank ser som sin uppgift att systematiskt ställa sig i motsättning till de folkvalda politiska församlingarnas ekonomiska politik. Att låta penningpolitiken formas i ständig konfrontation mot den allmänna ekonomiska politiken i övrigt kan skada landets ekonomi.</w:t>
      </w:r>
      <w:r w:rsidRPr="002A7142">
        <w:rPr>
          <w:rStyle w:val="Fotnotereferanse"/>
          <w:rFonts w:asciiTheme="majorHAnsi" w:hAnsiTheme="majorHAnsi" w:cstheme="majorHAnsi"/>
        </w:rPr>
        <w:footnoteReference w:id="38"/>
      </w:r>
    </w:p>
    <w:p w14:paraId="179F6A74" w14:textId="77777777" w:rsidR="00D476F4" w:rsidRPr="002A7142" w:rsidRDefault="00D476F4" w:rsidP="00D476F4">
      <w:pPr>
        <w:autoSpaceDE w:val="0"/>
        <w:autoSpaceDN w:val="0"/>
        <w:adjustRightInd w:val="0"/>
        <w:rPr>
          <w:rFonts w:asciiTheme="majorHAnsi" w:hAnsiTheme="majorHAnsi" w:cstheme="majorHAnsi"/>
          <w:sz w:val="28"/>
          <w:szCs w:val="28"/>
        </w:rPr>
      </w:pPr>
    </w:p>
    <w:p w14:paraId="59C39631" w14:textId="77777777" w:rsidR="00D476F4" w:rsidRPr="002A7142" w:rsidRDefault="003D628E" w:rsidP="003D628E">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Inför valet i september 1994 låg både arbetslösheten och budgetunderskottet kvar på höga nivåer. Och med NyD som ständigt orosmoment hade väljarna tröttnat på det som de upplevde som politiskt käbbel och särskilt var de trötta på regeringen. På valdagen</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gjorde statsvetarna från Göteborg </w:t>
      </w:r>
      <w:r w:rsidR="00692BFD" w:rsidRPr="002A7142">
        <w:rPr>
          <w:rFonts w:asciiTheme="majorHAnsi" w:hAnsiTheme="majorHAnsi" w:cstheme="majorHAnsi"/>
          <w:sz w:val="28"/>
          <w:szCs w:val="28"/>
        </w:rPr>
        <w:t>sin</w:t>
      </w:r>
      <w:r w:rsidRPr="002A7142">
        <w:rPr>
          <w:rFonts w:asciiTheme="majorHAnsi" w:hAnsiTheme="majorHAnsi" w:cstheme="majorHAnsi"/>
          <w:sz w:val="28"/>
          <w:szCs w:val="28"/>
        </w:rPr>
        <w:t xml:space="preserve"> enkätundersökning av attityder bland väljarna</w:t>
      </w:r>
      <w:r w:rsidR="00692BFD" w:rsidRPr="002A7142">
        <w:rPr>
          <w:rFonts w:asciiTheme="majorHAnsi" w:hAnsiTheme="majorHAnsi" w:cstheme="majorHAnsi"/>
          <w:sz w:val="28"/>
          <w:szCs w:val="28"/>
        </w:rPr>
        <w:t xml:space="preserve"> som de gjort ända sedan början av 1960-talet</w:t>
      </w:r>
      <w:r w:rsidRPr="002A7142">
        <w:rPr>
          <w:rFonts w:asciiTheme="majorHAnsi" w:hAnsiTheme="majorHAnsi" w:cstheme="majorHAnsi"/>
          <w:sz w:val="28"/>
          <w:szCs w:val="28"/>
        </w:rPr>
        <w:t xml:space="preserve">. </w:t>
      </w:r>
      <w:r w:rsidR="00692BFD" w:rsidRPr="002A7142">
        <w:rPr>
          <w:rFonts w:asciiTheme="majorHAnsi" w:hAnsiTheme="majorHAnsi" w:cstheme="majorHAnsi"/>
          <w:sz w:val="28"/>
          <w:szCs w:val="28"/>
        </w:rPr>
        <w:t>Det visade sig att resultatet var det mest negativa som uppmätts</w:t>
      </w:r>
      <w:r w:rsidR="00D476F4" w:rsidRPr="002A7142">
        <w:rPr>
          <w:rFonts w:asciiTheme="majorHAnsi" w:hAnsiTheme="majorHAnsi" w:cstheme="majorHAnsi"/>
          <w:sz w:val="28"/>
          <w:szCs w:val="28"/>
        </w:rPr>
        <w:t>.</w:t>
      </w:r>
      <w:r w:rsidR="00692BFD" w:rsidRPr="002A7142">
        <w:rPr>
          <w:rFonts w:asciiTheme="majorHAnsi" w:hAnsiTheme="majorHAnsi" w:cstheme="majorHAnsi"/>
          <w:sz w:val="28"/>
          <w:szCs w:val="28"/>
        </w:rPr>
        <w:t xml:space="preserve"> Långt fler hade ganska lågt eller mycket lågt förtroende än de som hade ganska eller mycket högt förtroende för regeringen och för de politiska partierna.</w:t>
      </w:r>
      <w:r w:rsidR="00D476F4" w:rsidRPr="002A7142">
        <w:rPr>
          <w:rStyle w:val="Fotnotereferanse"/>
          <w:rFonts w:asciiTheme="majorHAnsi" w:hAnsiTheme="majorHAnsi" w:cstheme="majorHAnsi"/>
          <w:sz w:val="20"/>
          <w:szCs w:val="20"/>
          <w:lang w:val="en-US"/>
        </w:rPr>
        <w:footnoteReference w:id="39"/>
      </w:r>
    </w:p>
    <w:p w14:paraId="3F65BC87" w14:textId="77777777" w:rsidR="00D476F4" w:rsidRPr="002A7142" w:rsidRDefault="00D476F4" w:rsidP="00D476F4">
      <w:pPr>
        <w:rPr>
          <w:rFonts w:asciiTheme="majorHAnsi" w:hAnsiTheme="majorHAnsi" w:cstheme="majorHAnsi"/>
          <w:sz w:val="28"/>
          <w:szCs w:val="28"/>
        </w:rPr>
      </w:pPr>
    </w:p>
    <w:p w14:paraId="3CFE6202" w14:textId="49356B81" w:rsidR="00692BFD" w:rsidRPr="002A7142" w:rsidRDefault="00692BFD"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S återtog regeringsmakten i valet 1994 och fick majoritet i riksdagen ihop med V. </w:t>
      </w:r>
      <w:r w:rsidR="009D5FB8" w:rsidRPr="002A7142">
        <w:rPr>
          <w:rFonts w:asciiTheme="majorHAnsi" w:hAnsiTheme="majorHAnsi" w:cstheme="majorHAnsi"/>
          <w:sz w:val="28"/>
          <w:szCs w:val="28"/>
        </w:rPr>
        <w:t xml:space="preserve">NyD åkte ur riksdagen. </w:t>
      </w:r>
      <w:r w:rsidRPr="002A7142">
        <w:rPr>
          <w:rFonts w:asciiTheme="majorHAnsi" w:hAnsiTheme="majorHAnsi" w:cstheme="majorHAnsi"/>
          <w:sz w:val="28"/>
          <w:szCs w:val="28"/>
        </w:rPr>
        <w:t xml:space="preserve">Ingvar Carlsson blev än en gång statsminister och Göran Persson blev finansminister, han efterträdde Carlsson som statsminister 1996. I oktober 1994 enades regeringen och V om ett program för att minska budgetunderskottet de närmaste fyra åren omfattande ca 55 miljarder i inkomstökningar och ungefär lika mycket i utgiftsminskningar. </w:t>
      </w:r>
      <w:r w:rsidR="004D021C">
        <w:rPr>
          <w:rFonts w:asciiTheme="majorHAnsi" w:hAnsiTheme="majorHAnsi" w:cstheme="majorHAnsi"/>
          <w:sz w:val="28"/>
          <w:szCs w:val="28"/>
        </w:rPr>
        <w:t>Särskilt en värnskatt på extra fem procent på höga inkomster var omstridd eftersom den bröt m</w:t>
      </w:r>
      <w:r w:rsidR="002C6D34">
        <w:rPr>
          <w:rFonts w:asciiTheme="majorHAnsi" w:hAnsiTheme="majorHAnsi" w:cstheme="majorHAnsi"/>
          <w:sz w:val="28"/>
          <w:szCs w:val="28"/>
        </w:rPr>
        <w:t>ot</w:t>
      </w:r>
      <w:r w:rsidR="004D021C">
        <w:rPr>
          <w:rFonts w:asciiTheme="majorHAnsi" w:hAnsiTheme="majorHAnsi" w:cstheme="majorHAnsi"/>
          <w:sz w:val="28"/>
          <w:szCs w:val="28"/>
        </w:rPr>
        <w:t xml:space="preserve"> den stora skatteuppgörelsen. </w:t>
      </w:r>
      <w:r w:rsidRPr="002A7142">
        <w:rPr>
          <w:rFonts w:asciiTheme="majorHAnsi" w:hAnsiTheme="majorHAnsi" w:cstheme="majorHAnsi"/>
          <w:sz w:val="28"/>
          <w:szCs w:val="28"/>
        </w:rPr>
        <w:t xml:space="preserve">Totalt handlade det om ungefär fem procent av BNP i budgetförstärkningar. </w:t>
      </w:r>
    </w:p>
    <w:p w14:paraId="0602ADD6" w14:textId="77777777" w:rsidR="00692BFD" w:rsidRPr="002A7142" w:rsidRDefault="00692BFD" w:rsidP="00D476F4">
      <w:pPr>
        <w:autoSpaceDE w:val="0"/>
        <w:autoSpaceDN w:val="0"/>
        <w:adjustRightInd w:val="0"/>
        <w:rPr>
          <w:rFonts w:asciiTheme="majorHAnsi" w:hAnsiTheme="majorHAnsi" w:cstheme="majorHAnsi"/>
        </w:rPr>
      </w:pPr>
    </w:p>
    <w:p w14:paraId="2FD3ACAE" w14:textId="77777777" w:rsidR="00D476F4" w:rsidRPr="002A7142" w:rsidRDefault="00692BFD"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I en folkomröstning om svenskt medlemskap i EU i november 1994 vann ”ja” med </w:t>
      </w:r>
      <w:r w:rsidR="0001373B">
        <w:rPr>
          <w:rFonts w:asciiTheme="majorHAnsi" w:hAnsiTheme="majorHAnsi" w:cstheme="majorHAnsi"/>
          <w:sz w:val="28"/>
          <w:szCs w:val="28"/>
        </w:rPr>
        <w:t>ungefär</w:t>
      </w:r>
      <w:r w:rsidRPr="002A7142">
        <w:rPr>
          <w:rFonts w:asciiTheme="majorHAnsi" w:hAnsiTheme="majorHAnsi" w:cstheme="majorHAnsi"/>
          <w:sz w:val="28"/>
          <w:szCs w:val="28"/>
        </w:rPr>
        <w:t xml:space="preserve"> 53 procent av rösterna. Bara V och MP</w:t>
      </w:r>
      <w:r w:rsidR="009D5FB8"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var emot av </w:t>
      </w:r>
      <w:r w:rsidRPr="002A7142">
        <w:rPr>
          <w:rFonts w:asciiTheme="majorHAnsi" w:hAnsiTheme="majorHAnsi" w:cstheme="majorHAnsi"/>
          <w:sz w:val="28"/>
          <w:szCs w:val="28"/>
        </w:rPr>
        <w:lastRenderedPageBreak/>
        <w:t>riksdagspartierna. Från och med den första januari 1995 var Sverige medlem i EU. Då passade S-regeringen på att byta ut V mot C som samarbetspartner och budgetsaneringsprogrammet utökades marginellt</w:t>
      </w:r>
      <w:r w:rsidR="004D021C">
        <w:rPr>
          <w:rFonts w:asciiTheme="majorHAnsi" w:hAnsiTheme="majorHAnsi" w:cstheme="majorHAnsi"/>
          <w:sz w:val="28"/>
          <w:szCs w:val="28"/>
        </w:rPr>
        <w:t>.</w:t>
      </w:r>
      <w:r w:rsidRPr="002A7142">
        <w:rPr>
          <w:rFonts w:asciiTheme="majorHAnsi" w:hAnsiTheme="majorHAnsi" w:cstheme="majorHAnsi"/>
          <w:sz w:val="28"/>
          <w:szCs w:val="28"/>
        </w:rPr>
        <w:t xml:space="preserve"> </w:t>
      </w:r>
      <w:r w:rsidR="004D021C">
        <w:rPr>
          <w:rFonts w:asciiTheme="majorHAnsi" w:hAnsiTheme="majorHAnsi" w:cstheme="majorHAnsi"/>
          <w:sz w:val="28"/>
          <w:szCs w:val="28"/>
        </w:rPr>
        <w:t>M</w:t>
      </w:r>
      <w:r w:rsidRPr="002A7142">
        <w:rPr>
          <w:rFonts w:asciiTheme="majorHAnsi" w:hAnsiTheme="majorHAnsi" w:cstheme="majorHAnsi"/>
          <w:sz w:val="28"/>
          <w:szCs w:val="28"/>
        </w:rPr>
        <w:t xml:space="preserve">en sparandet blev större och skattehöjningarna mindre än i programmet </w:t>
      </w:r>
      <w:r w:rsidR="004D021C">
        <w:rPr>
          <w:rFonts w:asciiTheme="majorHAnsi" w:hAnsiTheme="majorHAnsi" w:cstheme="majorHAnsi"/>
          <w:sz w:val="28"/>
          <w:szCs w:val="28"/>
        </w:rPr>
        <w:t xml:space="preserve">som regeringen </w:t>
      </w:r>
      <w:r w:rsidR="0001373B">
        <w:rPr>
          <w:rFonts w:asciiTheme="majorHAnsi" w:hAnsiTheme="majorHAnsi" w:cstheme="majorHAnsi"/>
          <w:sz w:val="28"/>
          <w:szCs w:val="28"/>
        </w:rPr>
        <w:t>hade gjort</w:t>
      </w:r>
      <w:r w:rsidR="004D021C">
        <w:rPr>
          <w:rFonts w:asciiTheme="majorHAnsi" w:hAnsiTheme="majorHAnsi" w:cstheme="majorHAnsi"/>
          <w:sz w:val="28"/>
          <w:szCs w:val="28"/>
        </w:rPr>
        <w:t xml:space="preserve"> upp med V om </w:t>
      </w:r>
      <w:r w:rsidR="0001373B">
        <w:rPr>
          <w:rFonts w:asciiTheme="majorHAnsi" w:hAnsiTheme="majorHAnsi" w:cstheme="majorHAnsi"/>
          <w:sz w:val="28"/>
          <w:szCs w:val="28"/>
        </w:rPr>
        <w:t xml:space="preserve">under </w:t>
      </w:r>
      <w:r w:rsidR="004D021C">
        <w:rPr>
          <w:rFonts w:asciiTheme="majorHAnsi" w:hAnsiTheme="majorHAnsi" w:cstheme="majorHAnsi"/>
          <w:sz w:val="28"/>
          <w:szCs w:val="28"/>
        </w:rPr>
        <w:t>hösten</w:t>
      </w:r>
      <w:r w:rsidRPr="002A7142">
        <w:rPr>
          <w:rFonts w:asciiTheme="majorHAnsi" w:hAnsiTheme="majorHAnsi" w:cstheme="majorHAnsi"/>
          <w:sz w:val="28"/>
          <w:szCs w:val="28"/>
        </w:rPr>
        <w:t>.</w:t>
      </w:r>
      <w:r w:rsidR="006B275E" w:rsidRPr="002A7142">
        <w:rPr>
          <w:rFonts w:asciiTheme="majorHAnsi" w:hAnsiTheme="majorHAnsi" w:cstheme="majorHAnsi"/>
          <w:sz w:val="28"/>
          <w:szCs w:val="28"/>
        </w:rPr>
        <w:t xml:space="preserve"> Finansminister Göran Persson uttalade de bevingade orden ”den som är satt i skuld är inte fri”.</w:t>
      </w:r>
    </w:p>
    <w:p w14:paraId="6694630E" w14:textId="77777777" w:rsidR="00CF3BC3" w:rsidRPr="002A7142" w:rsidRDefault="00CF3BC3" w:rsidP="00D476F4">
      <w:pPr>
        <w:rPr>
          <w:rFonts w:asciiTheme="majorHAnsi" w:hAnsiTheme="majorHAnsi" w:cstheme="majorHAnsi"/>
          <w:sz w:val="28"/>
          <w:szCs w:val="28"/>
        </w:rPr>
      </w:pPr>
    </w:p>
    <w:p w14:paraId="65A8F3BD" w14:textId="18AE36F6" w:rsidR="00776F34" w:rsidRPr="002A7142" w:rsidRDefault="009D5FB8" w:rsidP="00D476F4">
      <w:pPr>
        <w:rPr>
          <w:rFonts w:asciiTheme="majorHAnsi" w:hAnsiTheme="majorHAnsi" w:cstheme="majorHAnsi"/>
          <w:sz w:val="28"/>
          <w:szCs w:val="28"/>
        </w:rPr>
      </w:pPr>
      <w:r w:rsidRPr="002A7142">
        <w:rPr>
          <w:rFonts w:asciiTheme="majorHAnsi" w:hAnsiTheme="majorHAnsi" w:cstheme="majorHAnsi"/>
          <w:sz w:val="28"/>
          <w:szCs w:val="28"/>
        </w:rPr>
        <w:t>Både under den borgerliga regeringen</w:t>
      </w:r>
      <w:r w:rsidR="00D476F4" w:rsidRPr="002A7142">
        <w:rPr>
          <w:rFonts w:asciiTheme="majorHAnsi" w:hAnsiTheme="majorHAnsi" w:cstheme="majorHAnsi"/>
          <w:sz w:val="28"/>
          <w:szCs w:val="28"/>
        </w:rPr>
        <w:t xml:space="preserve"> 1991</w:t>
      </w:r>
      <w:r w:rsidR="00776F34" w:rsidRPr="002A7142">
        <w:rPr>
          <w:rFonts w:asciiTheme="majorHAnsi" w:hAnsiTheme="majorHAnsi" w:cstheme="majorHAnsi"/>
          <w:sz w:val="28"/>
          <w:szCs w:val="28"/>
        </w:rPr>
        <w:t xml:space="preserve"> till 1994</w:t>
      </w:r>
      <w:r w:rsidR="00D476F4" w:rsidRPr="002A7142">
        <w:rPr>
          <w:rFonts w:asciiTheme="majorHAnsi" w:hAnsiTheme="majorHAnsi" w:cstheme="majorHAnsi"/>
          <w:sz w:val="28"/>
          <w:szCs w:val="28"/>
        </w:rPr>
        <w:t xml:space="preserve"> </w:t>
      </w:r>
      <w:r w:rsidRPr="002A7142">
        <w:rPr>
          <w:rFonts w:asciiTheme="majorHAnsi" w:hAnsiTheme="majorHAnsi" w:cstheme="majorHAnsi"/>
          <w:sz w:val="28"/>
          <w:szCs w:val="28"/>
        </w:rPr>
        <w:t xml:space="preserve">och under S-regeringar åren 1994 till 2006 genomfördes ett antal institutionella reformer under bred blocköverskridande majoritet i riksdagen. </w:t>
      </w:r>
      <w:r w:rsidR="00776F34" w:rsidRPr="002A7142">
        <w:rPr>
          <w:rFonts w:asciiTheme="majorHAnsi" w:hAnsiTheme="majorHAnsi" w:cstheme="majorHAnsi"/>
          <w:sz w:val="28"/>
          <w:szCs w:val="28"/>
        </w:rPr>
        <w:t>De statliga monopolen för post, tele</w:t>
      </w:r>
      <w:r w:rsidR="004D021C">
        <w:rPr>
          <w:rFonts w:asciiTheme="majorHAnsi" w:hAnsiTheme="majorHAnsi" w:cstheme="majorHAnsi"/>
          <w:sz w:val="28"/>
          <w:szCs w:val="28"/>
        </w:rPr>
        <w:t>kommunikationer</w:t>
      </w:r>
      <w:r w:rsidR="00776F34" w:rsidRPr="002A7142">
        <w:rPr>
          <w:rFonts w:asciiTheme="majorHAnsi" w:hAnsiTheme="majorHAnsi" w:cstheme="majorHAnsi"/>
          <w:sz w:val="28"/>
          <w:szCs w:val="28"/>
        </w:rPr>
        <w:t xml:space="preserve"> och järnväg bröts upp och konkurrensutsattes. </w:t>
      </w:r>
      <w:r w:rsidRPr="002A7142">
        <w:rPr>
          <w:rFonts w:asciiTheme="majorHAnsi" w:hAnsiTheme="majorHAnsi" w:cstheme="majorHAnsi"/>
          <w:sz w:val="28"/>
          <w:szCs w:val="28"/>
        </w:rPr>
        <w:t xml:space="preserve">Kommunerna och landstingen förlorade sina monopol </w:t>
      </w:r>
      <w:r w:rsidR="002E2B79" w:rsidRPr="002A7142">
        <w:rPr>
          <w:rFonts w:asciiTheme="majorHAnsi" w:hAnsiTheme="majorHAnsi" w:cstheme="majorHAnsi"/>
          <w:sz w:val="28"/>
          <w:szCs w:val="28"/>
        </w:rPr>
        <w:t>inom skola, vård och omsorg och privata utförare skattefinansierades och tog över en växande del av verksamheten. En stor budgetreform</w:t>
      </w:r>
      <w:r w:rsidR="002C6D34">
        <w:rPr>
          <w:rFonts w:asciiTheme="majorHAnsi" w:hAnsiTheme="majorHAnsi" w:cstheme="majorHAnsi"/>
          <w:sz w:val="28"/>
          <w:szCs w:val="28"/>
        </w:rPr>
        <w:t xml:space="preserve"> genomfördes. Den innebar</w:t>
      </w:r>
      <w:r w:rsidR="002E2B79" w:rsidRPr="002A7142">
        <w:rPr>
          <w:rFonts w:asciiTheme="majorHAnsi" w:hAnsiTheme="majorHAnsi" w:cstheme="majorHAnsi"/>
          <w:sz w:val="28"/>
          <w:szCs w:val="28"/>
        </w:rPr>
        <w:t xml:space="preserve"> utgiftstak och krav på att om en majoritet förslog en utgift måste samma majoritet också ange hur utgiften skulle finansieras. </w:t>
      </w:r>
      <w:r w:rsidR="00776F34" w:rsidRPr="002A7142">
        <w:rPr>
          <w:rFonts w:asciiTheme="majorHAnsi" w:hAnsiTheme="majorHAnsi" w:cstheme="majorHAnsi"/>
          <w:sz w:val="28"/>
          <w:szCs w:val="28"/>
        </w:rPr>
        <w:t>Vidare beslöts 1997 att det offentliga finansiella sparandet skulle gå med ett överskott på två procent av BNP över konjunkturcykeln.</w:t>
      </w:r>
      <w:r w:rsidR="006B275E" w:rsidRPr="002A7142">
        <w:rPr>
          <w:rFonts w:asciiTheme="majorHAnsi" w:hAnsiTheme="majorHAnsi" w:cstheme="majorHAnsi"/>
          <w:sz w:val="28"/>
          <w:szCs w:val="28"/>
        </w:rPr>
        <w:t xml:space="preserve"> Vi</w:t>
      </w:r>
      <w:r w:rsidR="004D021C">
        <w:rPr>
          <w:rFonts w:asciiTheme="majorHAnsi" w:hAnsiTheme="majorHAnsi" w:cstheme="majorHAnsi"/>
          <w:sz w:val="28"/>
          <w:szCs w:val="28"/>
        </w:rPr>
        <w:t>d</w:t>
      </w:r>
      <w:r w:rsidR="006B275E" w:rsidRPr="002A7142">
        <w:rPr>
          <w:rFonts w:asciiTheme="majorHAnsi" w:hAnsiTheme="majorHAnsi" w:cstheme="majorHAnsi"/>
          <w:sz w:val="28"/>
          <w:szCs w:val="28"/>
        </w:rPr>
        <w:t xml:space="preserve"> millennieskiftet hade de stora offentliga underskotten förbytts i ett överskott. </w:t>
      </w:r>
      <w:r w:rsidR="004D021C">
        <w:rPr>
          <w:rFonts w:asciiTheme="majorHAnsi" w:hAnsiTheme="majorHAnsi" w:cstheme="majorHAnsi"/>
          <w:sz w:val="28"/>
          <w:szCs w:val="28"/>
        </w:rPr>
        <w:t>Finansminister Erik Åsbrink</w:t>
      </w:r>
      <w:r w:rsidR="006B275E" w:rsidRPr="002A7142">
        <w:rPr>
          <w:rFonts w:asciiTheme="majorHAnsi" w:hAnsiTheme="majorHAnsi" w:cstheme="majorHAnsi"/>
          <w:sz w:val="28"/>
          <w:szCs w:val="28"/>
        </w:rPr>
        <w:t xml:space="preserve"> utropade att Sverige slagit världsrekord i budgetsanering.</w:t>
      </w:r>
    </w:p>
    <w:p w14:paraId="1D9B89D5" w14:textId="77777777" w:rsidR="00776F34" w:rsidRPr="002A7142" w:rsidRDefault="00776F34" w:rsidP="00D476F4">
      <w:pPr>
        <w:rPr>
          <w:rFonts w:asciiTheme="majorHAnsi" w:hAnsiTheme="majorHAnsi" w:cstheme="majorHAnsi"/>
          <w:sz w:val="28"/>
          <w:szCs w:val="28"/>
        </w:rPr>
      </w:pPr>
      <w:r w:rsidRPr="002A7142">
        <w:rPr>
          <w:rFonts w:asciiTheme="majorHAnsi" w:hAnsiTheme="majorHAnsi" w:cstheme="majorHAnsi"/>
          <w:sz w:val="28"/>
          <w:szCs w:val="28"/>
        </w:rPr>
        <w:t xml:space="preserve"> </w:t>
      </w:r>
    </w:p>
    <w:p w14:paraId="730360A1" w14:textId="77777777" w:rsidR="009D5FB8" w:rsidRPr="002A7142" w:rsidRDefault="00776F34" w:rsidP="00D476F4">
      <w:pPr>
        <w:rPr>
          <w:rFonts w:asciiTheme="majorHAnsi" w:hAnsiTheme="majorHAnsi" w:cstheme="majorHAnsi"/>
          <w:sz w:val="28"/>
          <w:szCs w:val="28"/>
        </w:rPr>
      </w:pPr>
      <w:r w:rsidRPr="002A7142">
        <w:rPr>
          <w:rFonts w:asciiTheme="majorHAnsi" w:hAnsiTheme="majorHAnsi" w:cstheme="majorHAnsi"/>
          <w:sz w:val="28"/>
          <w:szCs w:val="28"/>
        </w:rPr>
        <w:t xml:space="preserve">Vidare genomfördes </w:t>
      </w:r>
      <w:r w:rsidR="00DC129D" w:rsidRPr="002A7142">
        <w:rPr>
          <w:rFonts w:asciiTheme="majorHAnsi" w:hAnsiTheme="majorHAnsi" w:cstheme="majorHAnsi"/>
          <w:sz w:val="28"/>
          <w:szCs w:val="28"/>
        </w:rPr>
        <w:t xml:space="preserve">under 1990-talet </w:t>
      </w:r>
      <w:r w:rsidRPr="002A7142">
        <w:rPr>
          <w:rFonts w:asciiTheme="majorHAnsi" w:hAnsiTheme="majorHAnsi" w:cstheme="majorHAnsi"/>
          <w:sz w:val="28"/>
          <w:szCs w:val="28"/>
        </w:rPr>
        <w:t>e</w:t>
      </w:r>
      <w:r w:rsidR="002E2B79" w:rsidRPr="002A7142">
        <w:rPr>
          <w:rFonts w:asciiTheme="majorHAnsi" w:hAnsiTheme="majorHAnsi" w:cstheme="majorHAnsi"/>
          <w:sz w:val="28"/>
          <w:szCs w:val="28"/>
        </w:rPr>
        <w:t>n pensionsreform som innebar att de</w:t>
      </w:r>
      <w:r w:rsidR="004D021C">
        <w:rPr>
          <w:rFonts w:asciiTheme="majorHAnsi" w:hAnsiTheme="majorHAnsi" w:cstheme="majorHAnsi"/>
          <w:sz w:val="28"/>
          <w:szCs w:val="28"/>
        </w:rPr>
        <w:t>t</w:t>
      </w:r>
      <w:r w:rsidR="002E2B79" w:rsidRPr="002A7142">
        <w:rPr>
          <w:rFonts w:asciiTheme="majorHAnsi" w:hAnsiTheme="majorHAnsi" w:cstheme="majorHAnsi"/>
          <w:sz w:val="28"/>
          <w:szCs w:val="28"/>
        </w:rPr>
        <w:t xml:space="preserve"> traditionella avgiftsfinansierade och inkomstbaserade pension</w:t>
      </w:r>
      <w:r w:rsidR="00DC129D" w:rsidRPr="002A7142">
        <w:rPr>
          <w:rFonts w:asciiTheme="majorHAnsi" w:hAnsiTheme="majorHAnsi" w:cstheme="majorHAnsi"/>
          <w:sz w:val="28"/>
          <w:szCs w:val="28"/>
        </w:rPr>
        <w:t>ssystemet</w:t>
      </w:r>
      <w:r w:rsidR="002E2B79" w:rsidRPr="002A7142">
        <w:rPr>
          <w:rFonts w:asciiTheme="majorHAnsi" w:hAnsiTheme="majorHAnsi" w:cstheme="majorHAnsi"/>
          <w:sz w:val="28"/>
          <w:szCs w:val="28"/>
        </w:rPr>
        <w:t xml:space="preserve"> kompletterades med ett premiereservsystem där de blivande pensionärerna fick placera en viss andel av inkomsten från pensionsavgifterna i en av många aktieförvaltande fonder. </w:t>
      </w:r>
      <w:r w:rsidRPr="002A7142">
        <w:rPr>
          <w:rFonts w:asciiTheme="majorHAnsi" w:hAnsiTheme="majorHAnsi" w:cstheme="majorHAnsi"/>
          <w:sz w:val="28"/>
          <w:szCs w:val="28"/>
        </w:rPr>
        <w:t>Premiereserverna var en socialdemokratisk eftergift till de borgerliga</w:t>
      </w:r>
      <w:r w:rsidR="004D021C">
        <w:rPr>
          <w:rFonts w:asciiTheme="majorHAnsi" w:hAnsiTheme="majorHAnsi" w:cstheme="majorHAnsi"/>
          <w:sz w:val="28"/>
          <w:szCs w:val="28"/>
        </w:rPr>
        <w:t xml:space="preserve"> och de väckte starka negativa känslor hos många socialdemokrater</w:t>
      </w:r>
      <w:r w:rsidRPr="002A7142">
        <w:rPr>
          <w:rFonts w:asciiTheme="majorHAnsi" w:hAnsiTheme="majorHAnsi" w:cstheme="majorHAnsi"/>
          <w:sz w:val="28"/>
          <w:szCs w:val="28"/>
        </w:rPr>
        <w:t xml:space="preserve">. </w:t>
      </w:r>
    </w:p>
    <w:p w14:paraId="639EFFCA" w14:textId="77777777" w:rsidR="00DC129D" w:rsidRPr="002A7142" w:rsidRDefault="00DC129D" w:rsidP="00D476F4">
      <w:pPr>
        <w:rPr>
          <w:rFonts w:asciiTheme="majorHAnsi" w:hAnsiTheme="majorHAnsi" w:cstheme="majorHAnsi"/>
          <w:sz w:val="28"/>
          <w:szCs w:val="28"/>
        </w:rPr>
      </w:pPr>
    </w:p>
    <w:p w14:paraId="65C7D999" w14:textId="025D790C" w:rsidR="002A7142" w:rsidRDefault="00DC129D" w:rsidP="002A7142">
      <w:pPr>
        <w:rPr>
          <w:rFonts w:asciiTheme="majorHAnsi" w:hAnsiTheme="majorHAnsi" w:cstheme="majorHAnsi"/>
          <w:bCs/>
          <w:sz w:val="28"/>
          <w:szCs w:val="28"/>
        </w:rPr>
      </w:pPr>
      <w:r w:rsidRPr="002A7142">
        <w:rPr>
          <w:rFonts w:asciiTheme="majorHAnsi" w:hAnsiTheme="majorHAnsi" w:cstheme="majorHAnsi"/>
          <w:sz w:val="28"/>
          <w:szCs w:val="28"/>
        </w:rPr>
        <w:t xml:space="preserve">1996 publicerades expertutredningen om svenskt medlemskap i EMU med Lars Calmfors som huvudsekreterare. Slutsatsen var att de “ekonomiska” argumenten kring främst förlusten av en egen valuta- och penningpolitik sammantaget talade emot ett medlemskap. Däremot ansågs att de “politiska” argumenten sammantaget talade för ett medlemskap. När de ekonomiska och politiska argumenten vägdes samman landade utredningen </w:t>
      </w:r>
      <w:r w:rsidR="00382306">
        <w:rPr>
          <w:rFonts w:asciiTheme="majorHAnsi" w:hAnsiTheme="majorHAnsi" w:cstheme="majorHAnsi"/>
          <w:sz w:val="28"/>
          <w:szCs w:val="28"/>
        </w:rPr>
        <w:t>i</w:t>
      </w:r>
      <w:r w:rsidRPr="002A7142">
        <w:rPr>
          <w:rFonts w:asciiTheme="majorHAnsi" w:hAnsiTheme="majorHAnsi" w:cstheme="majorHAnsi"/>
          <w:sz w:val="28"/>
          <w:szCs w:val="28"/>
        </w:rPr>
        <w:t xml:space="preserve"> att Sverige inte skulle vara med i EMU från starten 1999</w:t>
      </w:r>
      <w:r w:rsidRPr="002A7142">
        <w:rPr>
          <w:rFonts w:asciiTheme="majorHAnsi" w:hAnsiTheme="majorHAnsi" w:cstheme="majorHAnsi"/>
        </w:rPr>
        <w:t>.</w:t>
      </w:r>
      <w:r w:rsidRPr="002A7142">
        <w:rPr>
          <w:rStyle w:val="Fotnotereferanse"/>
          <w:rFonts w:asciiTheme="majorHAnsi" w:hAnsiTheme="majorHAnsi" w:cstheme="majorHAnsi"/>
        </w:rPr>
        <w:footnoteReference w:id="40"/>
      </w:r>
      <w:r w:rsidRPr="002A7142">
        <w:rPr>
          <w:rFonts w:asciiTheme="majorHAnsi" w:hAnsiTheme="majorHAnsi" w:cstheme="majorHAnsi"/>
        </w:rPr>
        <w:t xml:space="preserve"> </w:t>
      </w:r>
      <w:r w:rsidR="002A7142" w:rsidRPr="002A7142">
        <w:rPr>
          <w:rFonts w:asciiTheme="majorHAnsi" w:hAnsiTheme="majorHAnsi" w:cstheme="majorHAnsi"/>
          <w:sz w:val="28"/>
          <w:szCs w:val="28"/>
        </w:rPr>
        <w:t xml:space="preserve">Det blev också riksdagens beslut. </w:t>
      </w:r>
      <w:r w:rsidR="00986646">
        <w:rPr>
          <w:rFonts w:asciiTheme="majorHAnsi" w:hAnsiTheme="majorHAnsi" w:cstheme="majorHAnsi"/>
          <w:sz w:val="28"/>
          <w:szCs w:val="28"/>
        </w:rPr>
        <w:t xml:space="preserve">Bara M och L ville annorlunda. </w:t>
      </w:r>
      <w:r w:rsidR="002A7142" w:rsidRPr="002A7142">
        <w:rPr>
          <w:rFonts w:asciiTheme="majorHAnsi" w:hAnsiTheme="majorHAnsi" w:cstheme="majorHAnsi"/>
          <w:sz w:val="28"/>
          <w:szCs w:val="28"/>
        </w:rPr>
        <w:t>Rent juridiskt hade Sverige inget undantag, om vi uppfyllde konvergenskriterierna skulle vi komma med. Men det fanns en ensidig protokollsanteckning i anslutningsfördraget att svenska folket avgjorde medlemskapet. Rent formellt kunde vi också hänvisa till att kronan flöt och att Sverige därför inte deltog i valutasamarbetet</w:t>
      </w:r>
      <w:r w:rsidR="002A7142" w:rsidRPr="002A7142">
        <w:rPr>
          <w:rFonts w:asciiTheme="majorHAnsi" w:hAnsiTheme="majorHAnsi" w:cstheme="majorHAnsi"/>
          <w:bCs/>
          <w:sz w:val="28"/>
          <w:szCs w:val="28"/>
        </w:rPr>
        <w:t>.</w:t>
      </w:r>
    </w:p>
    <w:p w14:paraId="3EF3AE08" w14:textId="77777777" w:rsidR="00D20CE4" w:rsidRDefault="00D20CE4" w:rsidP="002A7142">
      <w:pPr>
        <w:rPr>
          <w:rFonts w:asciiTheme="majorHAnsi" w:hAnsiTheme="majorHAnsi" w:cstheme="majorHAnsi"/>
          <w:bCs/>
          <w:sz w:val="28"/>
          <w:szCs w:val="28"/>
        </w:rPr>
      </w:pPr>
    </w:p>
    <w:p w14:paraId="25682E84" w14:textId="77777777" w:rsidR="00DC129D" w:rsidRPr="00D20CE4" w:rsidRDefault="00D20CE4" w:rsidP="00D20CE4">
      <w:pPr>
        <w:widowControl w:val="0"/>
        <w:autoSpaceDE w:val="0"/>
        <w:autoSpaceDN w:val="0"/>
        <w:adjustRightInd w:val="0"/>
        <w:rPr>
          <w:sz w:val="28"/>
          <w:szCs w:val="28"/>
        </w:rPr>
      </w:pPr>
      <w:r w:rsidRPr="00C35045">
        <w:rPr>
          <w:sz w:val="28"/>
          <w:szCs w:val="28"/>
        </w:rPr>
        <w:t xml:space="preserve">Ett argument för svenskt medlemskap i EU, använt av Ingvar Carlsson och </w:t>
      </w:r>
      <w:r>
        <w:rPr>
          <w:sz w:val="28"/>
          <w:szCs w:val="28"/>
        </w:rPr>
        <w:t>byggt på</w:t>
      </w:r>
      <w:r w:rsidRPr="00C35045">
        <w:rPr>
          <w:sz w:val="28"/>
          <w:szCs w:val="28"/>
        </w:rPr>
        <w:t xml:space="preserve"> ett särskilt Europaprogram som tagits fram inom EU: s samlade socialdemokrati 1994, var att Sverige blivit för litet och omvärldsberoende för att ensam kunna föra en effektiv ekonomisk politik för full sysselsättning. I stället skulle man inordna sig i ett EU</w:t>
      </w:r>
      <w:r w:rsidR="0001373B">
        <w:rPr>
          <w:sz w:val="28"/>
          <w:szCs w:val="28"/>
        </w:rPr>
        <w:t>,</w:t>
      </w:r>
      <w:r w:rsidRPr="00C35045">
        <w:rPr>
          <w:sz w:val="28"/>
          <w:szCs w:val="28"/>
        </w:rPr>
        <w:t xml:space="preserve"> omvandlat till en </w:t>
      </w:r>
      <w:r w:rsidRPr="00C35045">
        <w:rPr>
          <w:i/>
          <w:sz w:val="28"/>
          <w:szCs w:val="28"/>
        </w:rPr>
        <w:t>sysselsättningsunion,</w:t>
      </w:r>
      <w:r w:rsidRPr="00C35045">
        <w:rPr>
          <w:sz w:val="28"/>
          <w:szCs w:val="28"/>
        </w:rPr>
        <w:t xml:space="preserve"> där man skulle bedriva en samordnad ekonomisk politik i enlighet med ”keynesianska” principer. </w:t>
      </w:r>
      <w:r>
        <w:rPr>
          <w:rFonts w:asciiTheme="majorHAnsi" w:hAnsiTheme="majorHAnsi" w:cstheme="majorHAnsi"/>
          <w:sz w:val="28"/>
          <w:szCs w:val="28"/>
        </w:rPr>
        <w:t>S</w:t>
      </w:r>
      <w:r w:rsidR="00DC129D" w:rsidRPr="002A7142">
        <w:rPr>
          <w:rFonts w:asciiTheme="majorHAnsi" w:hAnsiTheme="majorHAnsi" w:cstheme="majorHAnsi"/>
          <w:sz w:val="28"/>
          <w:szCs w:val="28"/>
        </w:rPr>
        <w:t xml:space="preserve">ocialdemokraternas partiledning </w:t>
      </w:r>
      <w:r>
        <w:rPr>
          <w:rFonts w:asciiTheme="majorHAnsi" w:hAnsiTheme="majorHAnsi" w:cstheme="majorHAnsi"/>
          <w:sz w:val="28"/>
          <w:szCs w:val="28"/>
        </w:rPr>
        <w:t xml:space="preserve">ändrade nu </w:t>
      </w:r>
      <w:r w:rsidR="00DC129D" w:rsidRPr="002A7142">
        <w:rPr>
          <w:rFonts w:asciiTheme="majorHAnsi" w:hAnsiTheme="majorHAnsi" w:cstheme="majorHAnsi"/>
          <w:sz w:val="28"/>
          <w:szCs w:val="28"/>
        </w:rPr>
        <w:t>åsikt om Riksbanken</w:t>
      </w:r>
      <w:r w:rsidR="002A7142" w:rsidRPr="002A7142">
        <w:rPr>
          <w:rFonts w:asciiTheme="majorHAnsi" w:hAnsiTheme="majorHAnsi" w:cstheme="majorHAnsi"/>
          <w:sz w:val="28"/>
          <w:szCs w:val="28"/>
        </w:rPr>
        <w:t>s ställning</w:t>
      </w:r>
      <w:r w:rsidR="00DC129D" w:rsidRPr="002A7142">
        <w:rPr>
          <w:rFonts w:asciiTheme="majorHAnsi" w:hAnsiTheme="majorHAnsi" w:cstheme="majorHAnsi"/>
          <w:sz w:val="28"/>
          <w:szCs w:val="28"/>
        </w:rPr>
        <w:t xml:space="preserve"> och genomförde ihop med de borgerliga partierna en oberoendereform av den typ EU krävde och riksbanksutredningen hade föreslagit. Bara V och MP ihop med några enstaka socialdemokrater och centerpartister motsatte sig reformen.</w:t>
      </w:r>
      <w:r w:rsidR="00DC129D" w:rsidRPr="002A7142">
        <w:rPr>
          <w:rStyle w:val="Fotnotereferanse"/>
          <w:rFonts w:asciiTheme="majorHAnsi" w:hAnsiTheme="majorHAnsi" w:cstheme="majorHAnsi"/>
          <w:sz w:val="20"/>
          <w:szCs w:val="20"/>
        </w:rPr>
        <w:t xml:space="preserve"> </w:t>
      </w:r>
      <w:r w:rsidR="00DC129D" w:rsidRPr="002A7142">
        <w:rPr>
          <w:rStyle w:val="Fotnotereferanse"/>
          <w:rFonts w:asciiTheme="majorHAnsi" w:hAnsiTheme="majorHAnsi" w:cstheme="majorHAnsi"/>
          <w:sz w:val="20"/>
          <w:szCs w:val="20"/>
          <w:lang w:val="en-US"/>
        </w:rPr>
        <w:footnoteReference w:id="41"/>
      </w:r>
    </w:p>
    <w:p w14:paraId="28CD4DFA" w14:textId="77777777" w:rsidR="00DC129D" w:rsidRPr="002A7142" w:rsidRDefault="00DC129D" w:rsidP="00DC129D">
      <w:pPr>
        <w:rPr>
          <w:rFonts w:asciiTheme="majorHAnsi" w:hAnsiTheme="majorHAnsi" w:cstheme="majorHAnsi"/>
        </w:rPr>
      </w:pPr>
    </w:p>
    <w:p w14:paraId="6735495C" w14:textId="77777777" w:rsidR="00546F9F" w:rsidRDefault="00546F9F" w:rsidP="00D476F4">
      <w:pPr>
        <w:rPr>
          <w:rFonts w:asciiTheme="majorHAnsi" w:hAnsiTheme="majorHAnsi" w:cstheme="majorHAnsi"/>
          <w:sz w:val="28"/>
          <w:szCs w:val="28"/>
        </w:rPr>
      </w:pPr>
      <w:r w:rsidRPr="00546F9F">
        <w:rPr>
          <w:rFonts w:asciiTheme="majorHAnsi" w:hAnsiTheme="majorHAnsi" w:cstheme="majorHAnsi"/>
          <w:sz w:val="28"/>
          <w:szCs w:val="28"/>
        </w:rPr>
        <w:t xml:space="preserve">1998 </w:t>
      </w:r>
      <w:r>
        <w:rPr>
          <w:rFonts w:asciiTheme="majorHAnsi" w:hAnsiTheme="majorHAnsi" w:cstheme="majorHAnsi"/>
          <w:sz w:val="28"/>
          <w:szCs w:val="28"/>
        </w:rPr>
        <w:t>gick V och KD starkt framåt i riksdagsvalet och fick vardera ungefär 12 procent av rösterna. S och C var förlorarna, men S kunde behålla regeringsmakten efter en uppgörelse med V och MP om ett samarbete om budgetar, jämställdhet och miljö. När det gällde utrikes- och försvarspolitik ville regeringen i stället ha samarbete med de borgerliga. Samma sak gällde pensionssystemet och andra frågor där S gjort upp med de</w:t>
      </w:r>
      <w:r w:rsidR="00484FC0">
        <w:rPr>
          <w:rFonts w:asciiTheme="majorHAnsi" w:hAnsiTheme="majorHAnsi" w:cstheme="majorHAnsi"/>
          <w:sz w:val="28"/>
          <w:szCs w:val="28"/>
        </w:rPr>
        <w:t>m</w:t>
      </w:r>
      <w:r>
        <w:rPr>
          <w:rFonts w:asciiTheme="majorHAnsi" w:hAnsiTheme="majorHAnsi" w:cstheme="majorHAnsi"/>
          <w:sz w:val="28"/>
          <w:szCs w:val="28"/>
        </w:rPr>
        <w:t>. I europaparlamentsvalet 1999 tappade S ännu mer än i riksdagsvalet och V nådde nära 16 procent.</w:t>
      </w:r>
    </w:p>
    <w:p w14:paraId="024C2A96" w14:textId="77777777" w:rsidR="00546F9F" w:rsidRDefault="00546F9F" w:rsidP="00D476F4">
      <w:pPr>
        <w:rPr>
          <w:rFonts w:asciiTheme="majorHAnsi" w:hAnsiTheme="majorHAnsi" w:cstheme="majorHAnsi"/>
          <w:sz w:val="28"/>
          <w:szCs w:val="28"/>
        </w:rPr>
      </w:pPr>
    </w:p>
    <w:p w14:paraId="3F0A8001" w14:textId="3871C508" w:rsidR="00986646" w:rsidRDefault="00546F9F" w:rsidP="00D476F4">
      <w:pPr>
        <w:rPr>
          <w:rFonts w:asciiTheme="majorHAnsi" w:hAnsiTheme="majorHAnsi" w:cstheme="majorHAnsi"/>
          <w:sz w:val="28"/>
          <w:szCs w:val="28"/>
        </w:rPr>
      </w:pPr>
      <w:r>
        <w:rPr>
          <w:rFonts w:asciiTheme="majorHAnsi" w:hAnsiTheme="majorHAnsi" w:cstheme="majorHAnsi"/>
          <w:sz w:val="28"/>
          <w:szCs w:val="28"/>
        </w:rPr>
        <w:t xml:space="preserve">Samarbetet med S-regeringen skapade </w:t>
      </w:r>
      <w:r w:rsidR="00CC003A">
        <w:rPr>
          <w:rFonts w:asciiTheme="majorHAnsi" w:hAnsiTheme="majorHAnsi" w:cstheme="majorHAnsi"/>
          <w:sz w:val="28"/>
          <w:szCs w:val="28"/>
        </w:rPr>
        <w:t xml:space="preserve">frustration inom både V och MP, en ung generation växte fram som krävde en tydligare vänster- och miljöprofil än den samarbetet med regeringen resulterade i. </w:t>
      </w:r>
      <w:r>
        <w:rPr>
          <w:rFonts w:asciiTheme="majorHAnsi" w:hAnsiTheme="majorHAnsi" w:cstheme="majorHAnsi"/>
          <w:sz w:val="28"/>
          <w:szCs w:val="28"/>
        </w:rPr>
        <w:t xml:space="preserve">I valet 2002 återtog S några </w:t>
      </w:r>
      <w:r w:rsidR="00CC003A">
        <w:rPr>
          <w:rFonts w:asciiTheme="majorHAnsi" w:hAnsiTheme="majorHAnsi" w:cstheme="majorHAnsi"/>
          <w:sz w:val="28"/>
          <w:szCs w:val="28"/>
        </w:rPr>
        <w:t xml:space="preserve">procent från V. MP gjorde ett närmast desperat försök att förhandla med L och C om en mittenregering men eftersom merparten av partiets väljare betraktade sig som vänster kunde </w:t>
      </w:r>
      <w:r w:rsidR="00382306">
        <w:rPr>
          <w:rFonts w:asciiTheme="majorHAnsi" w:hAnsiTheme="majorHAnsi" w:cstheme="majorHAnsi"/>
          <w:sz w:val="28"/>
          <w:szCs w:val="28"/>
        </w:rPr>
        <w:t>Socialdemokraterna</w:t>
      </w:r>
      <w:r w:rsidR="00CC003A">
        <w:rPr>
          <w:rFonts w:asciiTheme="majorHAnsi" w:hAnsiTheme="majorHAnsi" w:cstheme="majorHAnsi"/>
          <w:sz w:val="28"/>
          <w:szCs w:val="28"/>
        </w:rPr>
        <w:t xml:space="preserve"> skickligt driva tillbaka båda stödpartierna in i sin regeringsfålla. Förre statsministern Carl Bildt hade myntat begreppet ”den rödgröna röran” och det blev onekligen så att </w:t>
      </w:r>
      <w:r w:rsidR="00484FC0">
        <w:rPr>
          <w:rFonts w:asciiTheme="majorHAnsi" w:hAnsiTheme="majorHAnsi" w:cstheme="majorHAnsi"/>
          <w:sz w:val="28"/>
          <w:szCs w:val="28"/>
        </w:rPr>
        <w:t xml:space="preserve">det </w:t>
      </w:r>
      <w:r w:rsidR="00CC003A">
        <w:rPr>
          <w:rFonts w:asciiTheme="majorHAnsi" w:hAnsiTheme="majorHAnsi" w:cstheme="majorHAnsi"/>
          <w:sz w:val="28"/>
          <w:szCs w:val="28"/>
        </w:rPr>
        <w:t>vi döpte till SVAMP-samarbetet knakade i fogarna.</w:t>
      </w:r>
      <w:r w:rsidR="003A3862">
        <w:rPr>
          <w:rFonts w:asciiTheme="majorHAnsi" w:hAnsiTheme="majorHAnsi" w:cstheme="majorHAnsi"/>
          <w:sz w:val="28"/>
          <w:szCs w:val="28"/>
        </w:rPr>
        <w:t xml:space="preserve"> </w:t>
      </w:r>
    </w:p>
    <w:p w14:paraId="10DD7318" w14:textId="77777777" w:rsidR="00986646" w:rsidRDefault="00986646" w:rsidP="00D476F4">
      <w:pPr>
        <w:rPr>
          <w:rFonts w:asciiTheme="majorHAnsi" w:hAnsiTheme="majorHAnsi" w:cstheme="majorHAnsi"/>
          <w:sz w:val="28"/>
          <w:szCs w:val="28"/>
        </w:rPr>
      </w:pPr>
    </w:p>
    <w:p w14:paraId="1A952A33" w14:textId="77777777" w:rsidR="00DC129D" w:rsidRPr="00546F9F" w:rsidRDefault="00986646" w:rsidP="00D476F4">
      <w:pPr>
        <w:rPr>
          <w:rFonts w:asciiTheme="majorHAnsi" w:hAnsiTheme="majorHAnsi" w:cstheme="majorHAnsi"/>
          <w:sz w:val="28"/>
          <w:szCs w:val="28"/>
        </w:rPr>
      </w:pPr>
      <w:r>
        <w:rPr>
          <w:rFonts w:asciiTheme="majorHAnsi" w:hAnsiTheme="majorHAnsi" w:cstheme="majorHAnsi"/>
          <w:sz w:val="28"/>
          <w:szCs w:val="28"/>
        </w:rPr>
        <w:t xml:space="preserve">2003 hade Sverige en folkomröstning om EMU. Göran Persson hade nu ändrat åsikt och han och S-ledningen var på ja-sidan. Men de två stödpartierna V och MP var tillsammans med ett antal kända socialdemokrater på den vinnande nej-sidan. </w:t>
      </w:r>
      <w:r w:rsidR="003A3862">
        <w:rPr>
          <w:rFonts w:asciiTheme="majorHAnsi" w:hAnsiTheme="majorHAnsi" w:cstheme="majorHAnsi"/>
          <w:sz w:val="28"/>
          <w:szCs w:val="28"/>
        </w:rPr>
        <w:t xml:space="preserve">De tre </w:t>
      </w:r>
      <w:r>
        <w:rPr>
          <w:rFonts w:asciiTheme="majorHAnsi" w:hAnsiTheme="majorHAnsi" w:cstheme="majorHAnsi"/>
          <w:sz w:val="28"/>
          <w:szCs w:val="28"/>
        </w:rPr>
        <w:t xml:space="preserve">majoritetspartierna </w:t>
      </w:r>
      <w:r w:rsidR="003A3862">
        <w:rPr>
          <w:rFonts w:asciiTheme="majorHAnsi" w:hAnsiTheme="majorHAnsi" w:cstheme="majorHAnsi"/>
          <w:sz w:val="28"/>
          <w:szCs w:val="28"/>
        </w:rPr>
        <w:t xml:space="preserve">stred </w:t>
      </w:r>
      <w:r>
        <w:rPr>
          <w:rFonts w:asciiTheme="majorHAnsi" w:hAnsiTheme="majorHAnsi" w:cstheme="majorHAnsi"/>
          <w:sz w:val="28"/>
          <w:szCs w:val="28"/>
        </w:rPr>
        <w:t xml:space="preserve">också </w:t>
      </w:r>
      <w:r w:rsidR="003A3862">
        <w:rPr>
          <w:rFonts w:asciiTheme="majorHAnsi" w:hAnsiTheme="majorHAnsi" w:cstheme="majorHAnsi"/>
          <w:sz w:val="28"/>
          <w:szCs w:val="28"/>
        </w:rPr>
        <w:t xml:space="preserve">om de skattesänkningar som regeringen ville ha, bland annat avskaffades arvs- och gåvoskatten 2004. </w:t>
      </w:r>
      <w:r w:rsidR="003A3862">
        <w:rPr>
          <w:rFonts w:asciiTheme="majorHAnsi" w:hAnsiTheme="majorHAnsi" w:cstheme="majorHAnsi"/>
          <w:sz w:val="28"/>
          <w:szCs w:val="28"/>
        </w:rPr>
        <w:lastRenderedPageBreak/>
        <w:t>Skattekvoten, skattern</w:t>
      </w:r>
      <w:r>
        <w:rPr>
          <w:rFonts w:asciiTheme="majorHAnsi" w:hAnsiTheme="majorHAnsi" w:cstheme="majorHAnsi"/>
          <w:sz w:val="28"/>
          <w:szCs w:val="28"/>
        </w:rPr>
        <w:t>a</w:t>
      </w:r>
      <w:r w:rsidR="003A3862">
        <w:rPr>
          <w:rFonts w:asciiTheme="majorHAnsi" w:hAnsiTheme="majorHAnsi" w:cstheme="majorHAnsi"/>
          <w:sz w:val="28"/>
          <w:szCs w:val="28"/>
        </w:rPr>
        <w:t xml:space="preserve">s andel av BNP, föll från toppnivå 49 procent 1999 till 46 </w:t>
      </w:r>
      <w:r>
        <w:rPr>
          <w:rFonts w:asciiTheme="majorHAnsi" w:hAnsiTheme="majorHAnsi" w:cstheme="majorHAnsi"/>
          <w:sz w:val="28"/>
          <w:szCs w:val="28"/>
        </w:rPr>
        <w:t xml:space="preserve">procent </w:t>
      </w:r>
      <w:r w:rsidR="003A3862">
        <w:rPr>
          <w:rFonts w:asciiTheme="majorHAnsi" w:hAnsiTheme="majorHAnsi" w:cstheme="majorHAnsi"/>
          <w:sz w:val="28"/>
          <w:szCs w:val="28"/>
        </w:rPr>
        <w:t>2006.</w:t>
      </w:r>
    </w:p>
    <w:p w14:paraId="6780AF21" w14:textId="77777777" w:rsidR="00D476F4" w:rsidRPr="002A7142" w:rsidRDefault="00D476F4" w:rsidP="00D476F4">
      <w:pPr>
        <w:rPr>
          <w:rFonts w:asciiTheme="majorHAnsi" w:hAnsiTheme="majorHAnsi" w:cstheme="majorHAnsi"/>
          <w:bCs/>
          <w:sz w:val="28"/>
          <w:szCs w:val="28"/>
        </w:rPr>
      </w:pPr>
    </w:p>
    <w:p w14:paraId="4ECB8591" w14:textId="77777777" w:rsidR="0076031C" w:rsidRPr="00661C04" w:rsidRDefault="0076031C" w:rsidP="00D476F4">
      <w:pPr>
        <w:rPr>
          <w:rFonts w:asciiTheme="majorHAnsi" w:hAnsiTheme="majorHAnsi" w:cstheme="majorHAnsi"/>
          <w:bCs/>
          <w:sz w:val="28"/>
          <w:szCs w:val="28"/>
        </w:rPr>
      </w:pPr>
      <w:r w:rsidRPr="00661C04">
        <w:rPr>
          <w:rFonts w:asciiTheme="majorHAnsi" w:hAnsiTheme="majorHAnsi" w:cstheme="majorHAnsi"/>
          <w:color w:val="333333"/>
          <w:spacing w:val="5"/>
          <w:sz w:val="28"/>
          <w:szCs w:val="28"/>
          <w:shd w:val="clear" w:color="auto" w:fill="FFFFFF"/>
        </w:rPr>
        <w:t xml:space="preserve">På hösten 2004 bildades </w:t>
      </w:r>
      <w:r w:rsidR="00C30385">
        <w:rPr>
          <w:rFonts w:asciiTheme="majorHAnsi" w:hAnsiTheme="majorHAnsi" w:cstheme="majorHAnsi"/>
          <w:color w:val="333333"/>
          <w:spacing w:val="5"/>
          <w:sz w:val="28"/>
          <w:szCs w:val="28"/>
          <w:shd w:val="clear" w:color="auto" w:fill="FFFFFF"/>
        </w:rPr>
        <w:t>”</w:t>
      </w:r>
      <w:r w:rsidRPr="00661C04">
        <w:rPr>
          <w:rFonts w:asciiTheme="majorHAnsi" w:hAnsiTheme="majorHAnsi" w:cstheme="majorHAnsi"/>
          <w:color w:val="333333"/>
          <w:spacing w:val="5"/>
          <w:sz w:val="28"/>
          <w:szCs w:val="28"/>
          <w:shd w:val="clear" w:color="auto" w:fill="FFFFFF"/>
        </w:rPr>
        <w:t>Allians för Sverige</w:t>
      </w:r>
      <w:r w:rsidR="00C30385">
        <w:rPr>
          <w:rFonts w:asciiTheme="majorHAnsi" w:hAnsiTheme="majorHAnsi" w:cstheme="majorHAnsi"/>
          <w:color w:val="333333"/>
          <w:spacing w:val="5"/>
          <w:sz w:val="28"/>
          <w:szCs w:val="28"/>
          <w:shd w:val="clear" w:color="auto" w:fill="FFFFFF"/>
        </w:rPr>
        <w:t>”</w:t>
      </w:r>
      <w:r w:rsidRPr="00661C04">
        <w:rPr>
          <w:rFonts w:asciiTheme="majorHAnsi" w:hAnsiTheme="majorHAnsi" w:cstheme="majorHAnsi"/>
          <w:color w:val="333333"/>
          <w:spacing w:val="5"/>
          <w:sz w:val="28"/>
          <w:szCs w:val="28"/>
          <w:shd w:val="clear" w:color="auto" w:fill="FFFFFF"/>
        </w:rPr>
        <w:t xml:space="preserve"> </w:t>
      </w:r>
      <w:r w:rsidR="00661C04" w:rsidRPr="00661C04">
        <w:rPr>
          <w:rFonts w:asciiTheme="majorHAnsi" w:hAnsiTheme="majorHAnsi" w:cstheme="majorHAnsi"/>
          <w:color w:val="333333"/>
          <w:spacing w:val="5"/>
          <w:sz w:val="28"/>
          <w:szCs w:val="28"/>
          <w:shd w:val="clear" w:color="auto" w:fill="FFFFFF"/>
        </w:rPr>
        <w:t xml:space="preserve">med M, C, L och KD. Den nye moderatledaren Fredrik Reinfeldt lyckades tillsammans med sin vapendragare Anders Borg utropa sig till de ”Nya Moderaterna” som skulle vara det ”nya arbetarpartiet” i och med att partiet övergav mycket av sin gamla profil och förklarade </w:t>
      </w:r>
      <w:r w:rsidR="00C30385">
        <w:rPr>
          <w:rFonts w:asciiTheme="majorHAnsi" w:hAnsiTheme="majorHAnsi" w:cstheme="majorHAnsi"/>
          <w:color w:val="333333"/>
          <w:spacing w:val="5"/>
          <w:sz w:val="28"/>
          <w:szCs w:val="28"/>
          <w:shd w:val="clear" w:color="auto" w:fill="FFFFFF"/>
        </w:rPr>
        <w:t xml:space="preserve">sig </w:t>
      </w:r>
      <w:r w:rsidR="00661C04" w:rsidRPr="00661C04">
        <w:rPr>
          <w:rFonts w:asciiTheme="majorHAnsi" w:hAnsiTheme="majorHAnsi" w:cstheme="majorHAnsi"/>
          <w:color w:val="333333"/>
          <w:spacing w:val="5"/>
          <w:sz w:val="28"/>
          <w:szCs w:val="28"/>
          <w:shd w:val="clear" w:color="auto" w:fill="FFFFFF"/>
        </w:rPr>
        <w:t xml:space="preserve">värna både välfärdsstaten och arbetsmarknadslagarna. De ansträngde sig också att erövra </w:t>
      </w:r>
      <w:r w:rsidR="00661C04">
        <w:rPr>
          <w:rFonts w:asciiTheme="majorHAnsi" w:hAnsiTheme="majorHAnsi" w:cstheme="majorHAnsi"/>
          <w:color w:val="333333"/>
          <w:spacing w:val="5"/>
          <w:sz w:val="28"/>
          <w:szCs w:val="28"/>
          <w:shd w:val="clear" w:color="auto" w:fill="FFFFFF"/>
        </w:rPr>
        <w:t xml:space="preserve">positionen som de som mest företrädde </w:t>
      </w:r>
      <w:r w:rsidR="00661C04" w:rsidRPr="00661C04">
        <w:rPr>
          <w:rFonts w:asciiTheme="majorHAnsi" w:hAnsiTheme="majorHAnsi" w:cstheme="majorHAnsi"/>
          <w:color w:val="333333"/>
          <w:spacing w:val="5"/>
          <w:sz w:val="28"/>
          <w:szCs w:val="28"/>
          <w:shd w:val="clear" w:color="auto" w:fill="FFFFFF"/>
        </w:rPr>
        <w:t>”arbetslinjen</w:t>
      </w:r>
      <w:r w:rsidR="00661C04">
        <w:rPr>
          <w:rFonts w:asciiTheme="majorHAnsi" w:hAnsiTheme="majorHAnsi" w:cstheme="majorHAnsi"/>
          <w:color w:val="333333"/>
          <w:spacing w:val="5"/>
          <w:sz w:val="28"/>
          <w:szCs w:val="28"/>
          <w:shd w:val="clear" w:color="auto" w:fill="FFFFFF"/>
        </w:rPr>
        <w:t>” manifesterat genom sänkt skatt på arbete och lägre nivåer på bidrag till de icke arbetande.</w:t>
      </w:r>
    </w:p>
    <w:p w14:paraId="70CFD9D3" w14:textId="77777777" w:rsidR="0076031C" w:rsidRPr="002A7142" w:rsidRDefault="0076031C" w:rsidP="00D476F4">
      <w:pPr>
        <w:rPr>
          <w:rFonts w:asciiTheme="majorHAnsi" w:hAnsiTheme="majorHAnsi" w:cstheme="majorHAnsi"/>
          <w:bCs/>
          <w:sz w:val="28"/>
          <w:szCs w:val="28"/>
        </w:rPr>
      </w:pPr>
    </w:p>
    <w:p w14:paraId="70E45ECC" w14:textId="50E46DA5" w:rsidR="00A76B76" w:rsidRPr="00A76B76" w:rsidRDefault="003A3862" w:rsidP="00D476F4">
      <w:pPr>
        <w:rPr>
          <w:rFonts w:asciiTheme="majorHAnsi" w:hAnsiTheme="majorHAnsi" w:cstheme="majorHAnsi"/>
          <w:bCs/>
          <w:sz w:val="28"/>
          <w:szCs w:val="28"/>
        </w:rPr>
      </w:pPr>
      <w:r w:rsidRPr="003A3862">
        <w:rPr>
          <w:rFonts w:asciiTheme="majorHAnsi" w:hAnsiTheme="majorHAnsi" w:cstheme="majorHAnsi"/>
          <w:bCs/>
          <w:sz w:val="28"/>
          <w:szCs w:val="28"/>
        </w:rPr>
        <w:t>Alliansen vann valet 2006 och de fyra partierna bildade regering med Fredrik Reinfeldt som statsminister</w:t>
      </w:r>
      <w:r w:rsidR="00A76B76">
        <w:rPr>
          <w:rFonts w:asciiTheme="majorHAnsi" w:hAnsiTheme="majorHAnsi" w:cstheme="majorHAnsi"/>
          <w:bCs/>
          <w:sz w:val="28"/>
          <w:szCs w:val="28"/>
        </w:rPr>
        <w:t xml:space="preserve"> och Anders Borg som finansminister</w:t>
      </w:r>
      <w:r w:rsidRPr="003A3862">
        <w:rPr>
          <w:rFonts w:asciiTheme="majorHAnsi" w:hAnsiTheme="majorHAnsi" w:cstheme="majorHAnsi"/>
          <w:bCs/>
          <w:sz w:val="28"/>
          <w:szCs w:val="28"/>
        </w:rPr>
        <w:t xml:space="preserve">. </w:t>
      </w:r>
      <w:r w:rsidR="00A76B76">
        <w:rPr>
          <w:rFonts w:asciiTheme="majorHAnsi" w:hAnsiTheme="majorHAnsi" w:cstheme="majorHAnsi"/>
          <w:bCs/>
          <w:sz w:val="28"/>
          <w:szCs w:val="28"/>
        </w:rPr>
        <w:t xml:space="preserve">Göran Persson avgick som partiledare i S och ersattes av Mona Sahlin. </w:t>
      </w:r>
      <w:r w:rsidRPr="003A3862">
        <w:rPr>
          <w:rFonts w:asciiTheme="majorHAnsi" w:hAnsiTheme="majorHAnsi" w:cstheme="majorHAnsi"/>
          <w:bCs/>
          <w:sz w:val="28"/>
          <w:szCs w:val="28"/>
        </w:rPr>
        <w:t xml:space="preserve">Den </w:t>
      </w:r>
      <w:r w:rsidR="00A76B76">
        <w:rPr>
          <w:rFonts w:asciiTheme="majorHAnsi" w:hAnsiTheme="majorHAnsi" w:cstheme="majorHAnsi"/>
          <w:bCs/>
          <w:sz w:val="28"/>
          <w:szCs w:val="28"/>
        </w:rPr>
        <w:t xml:space="preserve">nya regeringen </w:t>
      </w:r>
      <w:r w:rsidRPr="003A3862">
        <w:rPr>
          <w:rFonts w:asciiTheme="majorHAnsi" w:hAnsiTheme="majorHAnsi" w:cstheme="majorHAnsi"/>
          <w:bCs/>
          <w:sz w:val="28"/>
          <w:szCs w:val="28"/>
        </w:rPr>
        <w:t xml:space="preserve">behöll överskottsmålet och </w:t>
      </w:r>
      <w:r w:rsidR="00A76B76">
        <w:rPr>
          <w:rFonts w:asciiTheme="majorHAnsi" w:hAnsiTheme="majorHAnsi" w:cstheme="majorHAnsi"/>
          <w:bCs/>
          <w:sz w:val="28"/>
          <w:szCs w:val="28"/>
        </w:rPr>
        <w:t xml:space="preserve">när Sverige drabbades av finanskrisen hade vi extremt starka offentliga finanser vilket gav utrymme </w:t>
      </w:r>
      <w:r w:rsidR="00484FC0">
        <w:rPr>
          <w:rFonts w:asciiTheme="majorHAnsi" w:hAnsiTheme="majorHAnsi" w:cstheme="majorHAnsi"/>
          <w:bCs/>
          <w:sz w:val="28"/>
          <w:szCs w:val="28"/>
        </w:rPr>
        <w:t xml:space="preserve">för </w:t>
      </w:r>
      <w:r w:rsidR="00A76B76">
        <w:rPr>
          <w:rFonts w:asciiTheme="majorHAnsi" w:hAnsiTheme="majorHAnsi" w:cstheme="majorHAnsi"/>
          <w:bCs/>
          <w:sz w:val="28"/>
          <w:szCs w:val="28"/>
        </w:rPr>
        <w:t xml:space="preserve">en expansiv finanspolitik. </w:t>
      </w:r>
      <w:r w:rsidR="00986646">
        <w:rPr>
          <w:rFonts w:asciiTheme="majorHAnsi" w:hAnsiTheme="majorHAnsi" w:cstheme="majorHAnsi"/>
          <w:bCs/>
          <w:sz w:val="28"/>
          <w:szCs w:val="28"/>
        </w:rPr>
        <w:t xml:space="preserve">Även penningpolitiken bytte riktning – styrräntan hade höjts till </w:t>
      </w:r>
      <w:r w:rsidR="00382306">
        <w:rPr>
          <w:rFonts w:asciiTheme="majorHAnsi" w:hAnsiTheme="majorHAnsi" w:cstheme="majorHAnsi"/>
          <w:bCs/>
          <w:sz w:val="28"/>
          <w:szCs w:val="28"/>
        </w:rPr>
        <w:t>4,75</w:t>
      </w:r>
      <w:r w:rsidR="00986646">
        <w:rPr>
          <w:rFonts w:asciiTheme="majorHAnsi" w:hAnsiTheme="majorHAnsi" w:cstheme="majorHAnsi"/>
          <w:bCs/>
          <w:sz w:val="28"/>
          <w:szCs w:val="28"/>
        </w:rPr>
        <w:t xml:space="preserve"> procent så sent som 12 dagar före Lehman Brothers konkurs den 15 september 2008 </w:t>
      </w:r>
      <w:r w:rsidR="00E31128">
        <w:rPr>
          <w:rFonts w:asciiTheme="majorHAnsi" w:hAnsiTheme="majorHAnsi" w:cstheme="majorHAnsi"/>
          <w:bCs/>
          <w:sz w:val="28"/>
          <w:szCs w:val="28"/>
        </w:rPr>
        <w:t>–</w:t>
      </w:r>
      <w:r w:rsidR="00986646">
        <w:rPr>
          <w:rFonts w:asciiTheme="majorHAnsi" w:hAnsiTheme="majorHAnsi" w:cstheme="majorHAnsi"/>
          <w:bCs/>
          <w:sz w:val="28"/>
          <w:szCs w:val="28"/>
        </w:rPr>
        <w:t xml:space="preserve"> </w:t>
      </w:r>
      <w:r w:rsidR="00E31128">
        <w:rPr>
          <w:rFonts w:asciiTheme="majorHAnsi" w:hAnsiTheme="majorHAnsi" w:cstheme="majorHAnsi"/>
          <w:bCs/>
          <w:sz w:val="28"/>
          <w:szCs w:val="28"/>
        </w:rPr>
        <w:t xml:space="preserve">och den sänktes sedan under 2009 stegvis till historiskt låga 0.25 procent. </w:t>
      </w:r>
      <w:r w:rsidR="00A76B76">
        <w:rPr>
          <w:rFonts w:asciiTheme="majorHAnsi" w:hAnsiTheme="majorHAnsi" w:cstheme="majorHAnsi"/>
          <w:bCs/>
          <w:sz w:val="28"/>
          <w:szCs w:val="28"/>
        </w:rPr>
        <w:t xml:space="preserve">BNP föll ändå med cirka fem procent mellan 2008 och 2009. Samtidigt </w:t>
      </w:r>
      <w:r w:rsidR="00484FC0">
        <w:rPr>
          <w:rFonts w:asciiTheme="majorHAnsi" w:hAnsiTheme="majorHAnsi" w:cstheme="majorHAnsi"/>
          <w:bCs/>
          <w:sz w:val="28"/>
          <w:szCs w:val="28"/>
        </w:rPr>
        <w:t>innebar</w:t>
      </w:r>
      <w:r w:rsidRPr="003A3862">
        <w:rPr>
          <w:rFonts w:asciiTheme="majorHAnsi" w:hAnsiTheme="majorHAnsi" w:cstheme="majorHAnsi"/>
          <w:bCs/>
          <w:sz w:val="28"/>
          <w:szCs w:val="28"/>
        </w:rPr>
        <w:t xml:space="preserve"> det så kallade jobbskatteavdraget vilket fick till följd att skattekvoten fortsatte att fa</w:t>
      </w:r>
      <w:r>
        <w:rPr>
          <w:rFonts w:asciiTheme="majorHAnsi" w:hAnsiTheme="majorHAnsi" w:cstheme="majorHAnsi"/>
          <w:bCs/>
          <w:sz w:val="28"/>
          <w:szCs w:val="28"/>
        </w:rPr>
        <w:t>lla ner till cirka 43 procent 2010</w:t>
      </w:r>
      <w:r w:rsidR="00A76B76">
        <w:rPr>
          <w:rFonts w:asciiTheme="majorHAnsi" w:hAnsiTheme="majorHAnsi" w:cstheme="majorHAnsi"/>
          <w:bCs/>
          <w:sz w:val="28"/>
          <w:szCs w:val="28"/>
        </w:rPr>
        <w:t xml:space="preserve">.  </w:t>
      </w:r>
    </w:p>
    <w:p w14:paraId="0415AEBA" w14:textId="77777777" w:rsidR="00A76B76" w:rsidRPr="00A76B76" w:rsidRDefault="00A76B76" w:rsidP="00D476F4">
      <w:pPr>
        <w:rPr>
          <w:rFonts w:asciiTheme="majorHAnsi" w:hAnsiTheme="majorHAnsi" w:cstheme="majorHAnsi"/>
          <w:bCs/>
          <w:sz w:val="28"/>
          <w:szCs w:val="28"/>
        </w:rPr>
      </w:pPr>
    </w:p>
    <w:p w14:paraId="4EDCB75D" w14:textId="77777777" w:rsidR="004B06ED" w:rsidRPr="004D021C" w:rsidRDefault="008E3B23" w:rsidP="00D476F4">
      <w:pPr>
        <w:rPr>
          <w:rFonts w:asciiTheme="majorHAnsi" w:hAnsiTheme="majorHAnsi" w:cstheme="majorHAnsi"/>
          <w:sz w:val="28"/>
          <w:szCs w:val="28"/>
        </w:rPr>
      </w:pPr>
      <w:r w:rsidRPr="008E3B23">
        <w:rPr>
          <w:rFonts w:asciiTheme="majorHAnsi" w:hAnsiTheme="majorHAnsi" w:cstheme="majorHAnsi"/>
          <w:sz w:val="28"/>
          <w:szCs w:val="28"/>
        </w:rPr>
        <w:t>Den borgerliga alliansen lyckades behålla regeringsmakten i valet 2010</w:t>
      </w:r>
      <w:r w:rsidR="00E31128">
        <w:rPr>
          <w:rFonts w:asciiTheme="majorHAnsi" w:hAnsiTheme="majorHAnsi" w:cstheme="majorHAnsi"/>
          <w:sz w:val="28"/>
          <w:szCs w:val="28"/>
        </w:rPr>
        <w:t>.</w:t>
      </w:r>
      <w:r w:rsidRPr="008E3B23">
        <w:rPr>
          <w:rFonts w:asciiTheme="majorHAnsi" w:hAnsiTheme="majorHAnsi" w:cstheme="majorHAnsi"/>
          <w:sz w:val="28"/>
          <w:szCs w:val="28"/>
        </w:rPr>
        <w:t xml:space="preserve"> </w:t>
      </w:r>
      <w:r w:rsidR="00E31128">
        <w:rPr>
          <w:rFonts w:asciiTheme="majorHAnsi" w:hAnsiTheme="majorHAnsi" w:cstheme="majorHAnsi"/>
          <w:sz w:val="28"/>
          <w:szCs w:val="28"/>
        </w:rPr>
        <w:t>M</w:t>
      </w:r>
      <w:r w:rsidRPr="008E3B23">
        <w:rPr>
          <w:rFonts w:asciiTheme="majorHAnsi" w:hAnsiTheme="majorHAnsi" w:cstheme="majorHAnsi"/>
          <w:sz w:val="28"/>
          <w:szCs w:val="28"/>
        </w:rPr>
        <w:t>en nu</w:t>
      </w:r>
      <w:r>
        <w:rPr>
          <w:rFonts w:asciiTheme="majorHAnsi" w:hAnsiTheme="majorHAnsi" w:cstheme="majorHAnsi"/>
          <w:sz w:val="28"/>
          <w:szCs w:val="28"/>
        </w:rPr>
        <w:t xml:space="preserve"> kom det starkt invandrarfientliga och konservativa Sverigedemokraterna </w:t>
      </w:r>
      <w:r w:rsidR="00355CD0">
        <w:rPr>
          <w:rFonts w:asciiTheme="majorHAnsi" w:hAnsiTheme="majorHAnsi" w:cstheme="majorHAnsi"/>
          <w:sz w:val="28"/>
          <w:szCs w:val="28"/>
        </w:rPr>
        <w:t xml:space="preserve">(SD) </w:t>
      </w:r>
      <w:r>
        <w:rPr>
          <w:rFonts w:asciiTheme="majorHAnsi" w:hAnsiTheme="majorHAnsi" w:cstheme="majorHAnsi"/>
          <w:sz w:val="28"/>
          <w:szCs w:val="28"/>
        </w:rPr>
        <w:t>in i riksdagen med 20 mandat och blev tungan på vågen.</w:t>
      </w:r>
      <w:r w:rsidR="00D476F4" w:rsidRPr="008E3B23">
        <w:rPr>
          <w:rFonts w:asciiTheme="majorHAnsi" w:hAnsiTheme="majorHAnsi" w:cstheme="majorHAnsi"/>
          <w:sz w:val="28"/>
          <w:szCs w:val="28"/>
        </w:rPr>
        <w:t xml:space="preserve"> </w:t>
      </w:r>
      <w:r w:rsidRPr="004B06ED">
        <w:rPr>
          <w:rFonts w:asciiTheme="majorHAnsi" w:hAnsiTheme="majorHAnsi" w:cstheme="majorHAnsi"/>
          <w:sz w:val="28"/>
          <w:szCs w:val="28"/>
        </w:rPr>
        <w:t>Trots det visade det sig att förtroendet för regeringen och även för EU hade ökat markant</w:t>
      </w:r>
      <w:r w:rsidR="004B06ED" w:rsidRPr="004B06ED">
        <w:rPr>
          <w:rFonts w:asciiTheme="majorHAnsi" w:hAnsiTheme="majorHAnsi" w:cstheme="majorHAnsi"/>
          <w:sz w:val="28"/>
          <w:szCs w:val="28"/>
        </w:rPr>
        <w:t>.</w:t>
      </w:r>
      <w:r w:rsidR="004B06ED">
        <w:rPr>
          <w:rFonts w:asciiTheme="majorHAnsi" w:hAnsiTheme="majorHAnsi" w:cstheme="majorHAnsi"/>
          <w:sz w:val="28"/>
          <w:szCs w:val="28"/>
        </w:rPr>
        <w:t xml:space="preserve"> Uppenbarligen ansåg väljarna att regeringen skött krispolitiken bra. Den svenska ekonomin återhämtade sig snabbt efter nedgången 2009.</w:t>
      </w:r>
      <w:r w:rsidR="00E31128">
        <w:rPr>
          <w:rFonts w:asciiTheme="majorHAnsi" w:hAnsiTheme="majorHAnsi" w:cstheme="majorHAnsi"/>
          <w:sz w:val="28"/>
          <w:szCs w:val="28"/>
        </w:rPr>
        <w:t xml:space="preserve"> Riksbanken höjde styrräntan till som hö</w:t>
      </w:r>
      <w:r w:rsidR="00484FC0">
        <w:rPr>
          <w:rFonts w:asciiTheme="majorHAnsi" w:hAnsiTheme="majorHAnsi" w:cstheme="majorHAnsi"/>
          <w:sz w:val="28"/>
          <w:szCs w:val="28"/>
        </w:rPr>
        <w:t>g</w:t>
      </w:r>
      <w:r w:rsidR="00E31128">
        <w:rPr>
          <w:rFonts w:asciiTheme="majorHAnsi" w:hAnsiTheme="majorHAnsi" w:cstheme="majorHAnsi"/>
          <w:sz w:val="28"/>
          <w:szCs w:val="28"/>
        </w:rPr>
        <w:t>st två procent i juli 2011. Sverige</w:t>
      </w:r>
      <w:r w:rsidR="004B06ED">
        <w:rPr>
          <w:rFonts w:asciiTheme="majorHAnsi" w:hAnsiTheme="majorHAnsi" w:cstheme="majorHAnsi"/>
          <w:sz w:val="28"/>
          <w:szCs w:val="28"/>
        </w:rPr>
        <w:t xml:space="preserve"> drabbades också </w:t>
      </w:r>
      <w:r w:rsidR="00E31128">
        <w:rPr>
          <w:rFonts w:asciiTheme="majorHAnsi" w:hAnsiTheme="majorHAnsi" w:cstheme="majorHAnsi"/>
          <w:sz w:val="28"/>
          <w:szCs w:val="28"/>
        </w:rPr>
        <w:t>jämförelsevis</w:t>
      </w:r>
      <w:r w:rsidR="004B06ED">
        <w:rPr>
          <w:rFonts w:asciiTheme="majorHAnsi" w:hAnsiTheme="majorHAnsi" w:cstheme="majorHAnsi"/>
          <w:sz w:val="28"/>
          <w:szCs w:val="28"/>
        </w:rPr>
        <w:t xml:space="preserve"> lite av den eurokris som rasade i EMU-länderna. Anders Borg utsågs av </w:t>
      </w:r>
      <w:r w:rsidR="004B06ED" w:rsidRPr="00E31128">
        <w:rPr>
          <w:rFonts w:asciiTheme="majorHAnsi" w:hAnsiTheme="majorHAnsi" w:cstheme="majorHAnsi"/>
          <w:i/>
          <w:iCs/>
          <w:sz w:val="28"/>
          <w:szCs w:val="28"/>
        </w:rPr>
        <w:t>Financial Times</w:t>
      </w:r>
      <w:r w:rsidR="004B06ED">
        <w:rPr>
          <w:rFonts w:asciiTheme="majorHAnsi" w:hAnsiTheme="majorHAnsi" w:cstheme="majorHAnsi"/>
          <w:sz w:val="28"/>
          <w:szCs w:val="28"/>
        </w:rPr>
        <w:t xml:space="preserve"> till Europas bästa finansminister 2011. </w:t>
      </w:r>
      <w:r w:rsidR="004B06ED">
        <w:rPr>
          <w:rFonts w:asciiTheme="majorHAnsi" w:hAnsiTheme="majorHAnsi" w:cstheme="majorHAnsi"/>
          <w:bCs/>
          <w:sz w:val="28"/>
          <w:szCs w:val="28"/>
        </w:rPr>
        <w:t xml:space="preserve">Och 2012 blev han tvåa efter Tysklands </w:t>
      </w:r>
      <w:r w:rsidR="00D476F4" w:rsidRPr="004D021C">
        <w:rPr>
          <w:rFonts w:asciiTheme="majorHAnsi" w:hAnsiTheme="majorHAnsi" w:cstheme="majorHAnsi"/>
          <w:sz w:val="28"/>
          <w:szCs w:val="28"/>
        </w:rPr>
        <w:t xml:space="preserve">Wolfgang Schäuble. </w:t>
      </w:r>
    </w:p>
    <w:p w14:paraId="0473418E" w14:textId="77777777" w:rsidR="00355CD0" w:rsidRPr="004D021C" w:rsidRDefault="00355CD0" w:rsidP="00D476F4">
      <w:pPr>
        <w:rPr>
          <w:rFonts w:asciiTheme="majorHAnsi" w:hAnsiTheme="majorHAnsi" w:cstheme="majorHAnsi"/>
          <w:sz w:val="28"/>
          <w:szCs w:val="28"/>
        </w:rPr>
      </w:pPr>
    </w:p>
    <w:p w14:paraId="54A6A519" w14:textId="77777777" w:rsidR="0006106D" w:rsidRPr="0006106D" w:rsidRDefault="00355CD0" w:rsidP="0006106D">
      <w:pPr>
        <w:pStyle w:val="story-body-text"/>
        <w:shd w:val="clear" w:color="auto" w:fill="FFFFFF"/>
        <w:spacing w:before="0" w:beforeAutospacing="0" w:after="240" w:afterAutospacing="0"/>
        <w:rPr>
          <w:rFonts w:asciiTheme="majorHAnsi" w:hAnsiTheme="majorHAnsi" w:cstheme="majorHAnsi"/>
          <w:bCs/>
          <w:color w:val="333333"/>
          <w:sz w:val="28"/>
          <w:szCs w:val="28"/>
        </w:rPr>
      </w:pPr>
      <w:r w:rsidRPr="00355CD0">
        <w:rPr>
          <w:rFonts w:asciiTheme="majorHAnsi" w:hAnsiTheme="majorHAnsi" w:cstheme="majorHAnsi"/>
          <w:color w:val="333333"/>
          <w:sz w:val="28"/>
          <w:szCs w:val="28"/>
        </w:rPr>
        <w:t xml:space="preserve">Finanspolitiken ansågs således vara en stor framgång. Annat var det med penningpolitiken.  </w:t>
      </w:r>
      <w:r w:rsidRPr="004D021C">
        <w:rPr>
          <w:rFonts w:asciiTheme="majorHAnsi" w:hAnsiTheme="majorHAnsi" w:cstheme="majorHAnsi"/>
          <w:color w:val="333333"/>
          <w:sz w:val="28"/>
          <w:szCs w:val="28"/>
        </w:rPr>
        <w:t>Riksbankens dire</w:t>
      </w:r>
      <w:r w:rsidR="00E31128">
        <w:rPr>
          <w:rFonts w:asciiTheme="majorHAnsi" w:hAnsiTheme="majorHAnsi" w:cstheme="majorHAnsi"/>
          <w:color w:val="333333"/>
          <w:sz w:val="28"/>
          <w:szCs w:val="28"/>
        </w:rPr>
        <w:t>k</w:t>
      </w:r>
      <w:r w:rsidRPr="004D021C">
        <w:rPr>
          <w:rFonts w:asciiTheme="majorHAnsi" w:hAnsiTheme="majorHAnsi" w:cstheme="majorHAnsi"/>
          <w:color w:val="333333"/>
          <w:sz w:val="28"/>
          <w:szCs w:val="28"/>
        </w:rPr>
        <w:t>tion var delad och från 2010 till 2014 hade riksbankschefen Stefan Ingves bara med sig tre andra i riksbanksdirektionen på sin</w:t>
      </w:r>
      <w:r w:rsidR="0001373B">
        <w:rPr>
          <w:rFonts w:asciiTheme="majorHAnsi" w:hAnsiTheme="majorHAnsi" w:cstheme="majorHAnsi"/>
          <w:color w:val="333333"/>
          <w:sz w:val="28"/>
          <w:szCs w:val="28"/>
        </w:rPr>
        <w:t>,</w:t>
      </w:r>
      <w:r w:rsidRPr="004D021C">
        <w:rPr>
          <w:rFonts w:asciiTheme="majorHAnsi" w:hAnsiTheme="majorHAnsi" w:cstheme="majorHAnsi"/>
          <w:color w:val="333333"/>
          <w:sz w:val="28"/>
          <w:szCs w:val="28"/>
        </w:rPr>
        <w:t xml:space="preserve"> med tanke på den extremt låga inflationen</w:t>
      </w:r>
      <w:r w:rsidR="0001373B">
        <w:rPr>
          <w:rFonts w:asciiTheme="majorHAnsi" w:hAnsiTheme="majorHAnsi" w:cstheme="majorHAnsi"/>
          <w:color w:val="333333"/>
          <w:sz w:val="28"/>
          <w:szCs w:val="28"/>
        </w:rPr>
        <w:t>,</w:t>
      </w:r>
      <w:r w:rsidRPr="004D021C">
        <w:rPr>
          <w:rFonts w:asciiTheme="majorHAnsi" w:hAnsiTheme="majorHAnsi" w:cstheme="majorHAnsi"/>
          <w:color w:val="333333"/>
          <w:sz w:val="28"/>
          <w:szCs w:val="28"/>
        </w:rPr>
        <w:t xml:space="preserve"> </w:t>
      </w:r>
      <w:r w:rsidR="00E31128">
        <w:rPr>
          <w:rFonts w:asciiTheme="majorHAnsi" w:hAnsiTheme="majorHAnsi" w:cstheme="majorHAnsi"/>
          <w:color w:val="333333"/>
          <w:sz w:val="28"/>
          <w:szCs w:val="28"/>
        </w:rPr>
        <w:t xml:space="preserve">ganska </w:t>
      </w:r>
      <w:r w:rsidRPr="004D021C">
        <w:rPr>
          <w:rFonts w:asciiTheme="majorHAnsi" w:hAnsiTheme="majorHAnsi" w:cstheme="majorHAnsi"/>
          <w:color w:val="333333"/>
          <w:sz w:val="28"/>
          <w:szCs w:val="28"/>
        </w:rPr>
        <w:t xml:space="preserve">restriktiva penningpolitik. Deras motivering var att den låga räntan hade medfört en stor uppgång </w:t>
      </w:r>
      <w:r w:rsidR="00E31128">
        <w:rPr>
          <w:rFonts w:asciiTheme="majorHAnsi" w:hAnsiTheme="majorHAnsi" w:cstheme="majorHAnsi"/>
          <w:color w:val="333333"/>
          <w:sz w:val="28"/>
          <w:szCs w:val="28"/>
        </w:rPr>
        <w:t xml:space="preserve">i </w:t>
      </w:r>
      <w:r w:rsidRPr="004D021C">
        <w:rPr>
          <w:rFonts w:asciiTheme="majorHAnsi" w:hAnsiTheme="majorHAnsi" w:cstheme="majorHAnsi"/>
          <w:color w:val="333333"/>
          <w:sz w:val="28"/>
          <w:szCs w:val="28"/>
        </w:rPr>
        <w:t xml:space="preserve">hushållens skuldsättning samt </w:t>
      </w:r>
      <w:r w:rsidR="00E31128">
        <w:rPr>
          <w:rFonts w:asciiTheme="majorHAnsi" w:hAnsiTheme="majorHAnsi" w:cstheme="majorHAnsi"/>
          <w:color w:val="333333"/>
          <w:sz w:val="28"/>
          <w:szCs w:val="28"/>
        </w:rPr>
        <w:t>i</w:t>
      </w:r>
      <w:r w:rsidRPr="004D021C">
        <w:rPr>
          <w:rFonts w:asciiTheme="majorHAnsi" w:hAnsiTheme="majorHAnsi" w:cstheme="majorHAnsi"/>
          <w:color w:val="333333"/>
          <w:sz w:val="28"/>
          <w:szCs w:val="28"/>
        </w:rPr>
        <w:t xml:space="preserve"> fastighetspriserna</w:t>
      </w:r>
      <w:r w:rsidR="00E31128">
        <w:rPr>
          <w:rFonts w:asciiTheme="majorHAnsi" w:hAnsiTheme="majorHAnsi" w:cstheme="majorHAnsi"/>
          <w:color w:val="333333"/>
          <w:sz w:val="28"/>
          <w:szCs w:val="28"/>
        </w:rPr>
        <w:t>,</w:t>
      </w:r>
      <w:r w:rsidRPr="004D021C">
        <w:rPr>
          <w:rFonts w:asciiTheme="majorHAnsi" w:hAnsiTheme="majorHAnsi" w:cstheme="majorHAnsi"/>
          <w:color w:val="333333"/>
          <w:sz w:val="28"/>
          <w:szCs w:val="28"/>
        </w:rPr>
        <w:t xml:space="preserve"> vilket de ansåg hota den finansiella stabiliteten. Minoriteten i direktionen, Karolina Ekholm och</w:t>
      </w:r>
      <w:r w:rsidRPr="004D021C">
        <w:rPr>
          <w:rFonts w:asciiTheme="majorHAnsi" w:hAnsiTheme="majorHAnsi" w:cstheme="majorHAnsi"/>
          <w:sz w:val="28"/>
          <w:szCs w:val="28"/>
        </w:rPr>
        <w:t xml:space="preserve"> Lars Svensson, reserverade sig ständigt till förmån för en lägre ränta. </w:t>
      </w:r>
      <w:r w:rsidRPr="0006106D">
        <w:rPr>
          <w:rFonts w:asciiTheme="majorHAnsi" w:hAnsiTheme="majorHAnsi" w:cstheme="majorHAnsi"/>
          <w:sz w:val="28"/>
          <w:szCs w:val="28"/>
        </w:rPr>
        <w:t xml:space="preserve">Svensson </w:t>
      </w:r>
      <w:r w:rsidRPr="0006106D">
        <w:rPr>
          <w:rFonts w:asciiTheme="majorHAnsi" w:hAnsiTheme="majorHAnsi" w:cstheme="majorHAnsi"/>
          <w:sz w:val="28"/>
          <w:szCs w:val="28"/>
        </w:rPr>
        <w:lastRenderedPageBreak/>
        <w:t>hävdade att Sverige berövats flera tiotusentals jobb på grund av den restriktiva penningpolitiken.</w:t>
      </w:r>
      <w:r w:rsidRPr="002A7142">
        <w:rPr>
          <w:rStyle w:val="Fotnotereferanse"/>
          <w:rFonts w:asciiTheme="majorHAnsi" w:hAnsiTheme="majorHAnsi" w:cstheme="majorHAnsi"/>
          <w:sz w:val="28"/>
          <w:szCs w:val="28"/>
          <w:lang w:val="en-US"/>
        </w:rPr>
        <w:footnoteReference w:id="42"/>
      </w:r>
      <w:r w:rsidRPr="0006106D">
        <w:rPr>
          <w:rFonts w:asciiTheme="majorHAnsi" w:hAnsiTheme="majorHAnsi" w:cstheme="majorHAnsi"/>
          <w:color w:val="333333"/>
          <w:sz w:val="28"/>
          <w:szCs w:val="28"/>
        </w:rPr>
        <w:t xml:space="preserve"> Paul Krugman </w:t>
      </w:r>
      <w:r w:rsidR="0006106D" w:rsidRPr="0006106D">
        <w:rPr>
          <w:rFonts w:asciiTheme="majorHAnsi" w:hAnsiTheme="majorHAnsi" w:cstheme="majorHAnsi"/>
          <w:color w:val="333333"/>
          <w:sz w:val="28"/>
          <w:szCs w:val="28"/>
        </w:rPr>
        <w:t>stödde reservanterna i</w:t>
      </w:r>
      <w:r w:rsidRPr="0006106D">
        <w:rPr>
          <w:rFonts w:asciiTheme="majorHAnsi" w:hAnsiTheme="majorHAnsi" w:cstheme="majorHAnsi"/>
          <w:color w:val="333333"/>
          <w:sz w:val="28"/>
          <w:szCs w:val="28"/>
        </w:rPr>
        <w:t xml:space="preserve"> </w:t>
      </w:r>
      <w:r w:rsidRPr="0006106D">
        <w:rPr>
          <w:rFonts w:asciiTheme="majorHAnsi" w:hAnsiTheme="majorHAnsi" w:cstheme="majorHAnsi"/>
          <w:i/>
          <w:color w:val="333333"/>
          <w:sz w:val="28"/>
          <w:szCs w:val="28"/>
        </w:rPr>
        <w:t>New York Times</w:t>
      </w:r>
      <w:r w:rsidRPr="0006106D">
        <w:rPr>
          <w:rFonts w:asciiTheme="majorHAnsi" w:hAnsiTheme="majorHAnsi" w:cstheme="majorHAnsi"/>
          <w:color w:val="333333"/>
          <w:sz w:val="28"/>
          <w:szCs w:val="28"/>
        </w:rPr>
        <w:t xml:space="preserve"> </w:t>
      </w:r>
      <w:r w:rsidR="0006106D" w:rsidRPr="0006106D">
        <w:rPr>
          <w:rFonts w:asciiTheme="majorHAnsi" w:hAnsiTheme="majorHAnsi" w:cstheme="majorHAnsi"/>
          <w:color w:val="333333"/>
          <w:sz w:val="28"/>
          <w:szCs w:val="28"/>
        </w:rPr>
        <w:t>och kallad</w:t>
      </w:r>
      <w:r w:rsidR="0006106D">
        <w:rPr>
          <w:rFonts w:asciiTheme="majorHAnsi" w:hAnsiTheme="majorHAnsi" w:cstheme="majorHAnsi"/>
          <w:color w:val="333333"/>
          <w:sz w:val="28"/>
          <w:szCs w:val="28"/>
        </w:rPr>
        <w:t>e majoriteten för ”sadom</w:t>
      </w:r>
      <w:r w:rsidR="00E31128">
        <w:rPr>
          <w:rFonts w:asciiTheme="majorHAnsi" w:hAnsiTheme="majorHAnsi" w:cstheme="majorHAnsi"/>
          <w:color w:val="333333"/>
          <w:sz w:val="28"/>
          <w:szCs w:val="28"/>
        </w:rPr>
        <w:t>o</w:t>
      </w:r>
      <w:r w:rsidR="0006106D">
        <w:rPr>
          <w:rFonts w:asciiTheme="majorHAnsi" w:hAnsiTheme="majorHAnsi" w:cstheme="majorHAnsi"/>
          <w:color w:val="333333"/>
          <w:sz w:val="28"/>
          <w:szCs w:val="28"/>
        </w:rPr>
        <w:t>netarister”</w:t>
      </w:r>
      <w:r w:rsidR="0006106D" w:rsidRPr="0006106D">
        <w:rPr>
          <w:rFonts w:asciiTheme="majorHAnsi" w:hAnsiTheme="majorHAnsi" w:cstheme="majorHAnsi"/>
          <w:b/>
          <w:color w:val="333333"/>
        </w:rPr>
        <w:t>.</w:t>
      </w:r>
      <w:r w:rsidR="0006106D" w:rsidRPr="002A7142">
        <w:rPr>
          <w:rStyle w:val="Fotnotereferanse"/>
          <w:rFonts w:asciiTheme="majorHAnsi" w:hAnsiTheme="majorHAnsi" w:cstheme="majorHAnsi"/>
          <w:color w:val="333333"/>
          <w:lang w:val="en-US"/>
        </w:rPr>
        <w:footnoteReference w:id="43"/>
      </w:r>
      <w:r w:rsidR="0006106D">
        <w:rPr>
          <w:rFonts w:asciiTheme="majorHAnsi" w:hAnsiTheme="majorHAnsi" w:cstheme="majorHAnsi"/>
          <w:b/>
          <w:color w:val="333333"/>
        </w:rPr>
        <w:t xml:space="preserve"> </w:t>
      </w:r>
      <w:r w:rsidR="0006106D" w:rsidRPr="0006106D">
        <w:rPr>
          <w:rFonts w:asciiTheme="majorHAnsi" w:hAnsiTheme="majorHAnsi" w:cstheme="majorHAnsi"/>
          <w:bCs/>
          <w:color w:val="333333"/>
          <w:sz w:val="28"/>
          <w:szCs w:val="28"/>
        </w:rPr>
        <w:t xml:space="preserve">Kanske </w:t>
      </w:r>
      <w:r w:rsidR="0006106D">
        <w:rPr>
          <w:rFonts w:asciiTheme="majorHAnsi" w:hAnsiTheme="majorHAnsi" w:cstheme="majorHAnsi"/>
          <w:bCs/>
          <w:color w:val="333333"/>
          <w:sz w:val="28"/>
          <w:szCs w:val="28"/>
        </w:rPr>
        <w:t xml:space="preserve">bidrog kritiken till att </w:t>
      </w:r>
      <w:r w:rsidR="00672761">
        <w:rPr>
          <w:rFonts w:asciiTheme="majorHAnsi" w:hAnsiTheme="majorHAnsi" w:cstheme="majorHAnsi"/>
          <w:bCs/>
          <w:color w:val="333333"/>
          <w:sz w:val="28"/>
          <w:szCs w:val="28"/>
        </w:rPr>
        <w:t>repo</w:t>
      </w:r>
      <w:r w:rsidR="0006106D">
        <w:rPr>
          <w:rFonts w:asciiTheme="majorHAnsi" w:hAnsiTheme="majorHAnsi" w:cstheme="majorHAnsi"/>
          <w:bCs/>
          <w:color w:val="333333"/>
          <w:sz w:val="28"/>
          <w:szCs w:val="28"/>
        </w:rPr>
        <w:t xml:space="preserve">räntan sänktes till noll i juli 2014. </w:t>
      </w:r>
      <w:r w:rsidR="00672761">
        <w:rPr>
          <w:rFonts w:asciiTheme="majorHAnsi" w:hAnsiTheme="majorHAnsi" w:cstheme="majorHAnsi"/>
          <w:bCs/>
          <w:color w:val="333333"/>
          <w:sz w:val="28"/>
          <w:szCs w:val="28"/>
        </w:rPr>
        <w:t>Så småningom blev reporäntan negativ.</w:t>
      </w:r>
    </w:p>
    <w:p w14:paraId="181898FC" w14:textId="4C6BB9DD" w:rsidR="002A22AE" w:rsidRPr="005073F7" w:rsidRDefault="002A22AE" w:rsidP="00D476F4">
      <w:pPr>
        <w:rPr>
          <w:rFonts w:asciiTheme="majorHAnsi" w:hAnsiTheme="majorHAnsi" w:cstheme="majorHAnsi"/>
          <w:sz w:val="28"/>
          <w:szCs w:val="28"/>
        </w:rPr>
      </w:pPr>
      <w:r w:rsidRPr="005073F7">
        <w:rPr>
          <w:rFonts w:asciiTheme="majorHAnsi" w:hAnsiTheme="majorHAnsi" w:cstheme="majorHAnsi"/>
          <w:sz w:val="28"/>
          <w:szCs w:val="28"/>
        </w:rPr>
        <w:t>Socialdemokraterna hade backat rejält i valet</w:t>
      </w:r>
      <w:r w:rsidR="0006106D">
        <w:rPr>
          <w:rFonts w:asciiTheme="majorHAnsi" w:hAnsiTheme="majorHAnsi" w:cstheme="majorHAnsi"/>
          <w:sz w:val="28"/>
          <w:szCs w:val="28"/>
        </w:rPr>
        <w:t xml:space="preserve"> 2010</w:t>
      </w:r>
      <w:r w:rsidR="00E31128">
        <w:rPr>
          <w:rFonts w:asciiTheme="majorHAnsi" w:hAnsiTheme="majorHAnsi" w:cstheme="majorHAnsi"/>
          <w:sz w:val="28"/>
          <w:szCs w:val="28"/>
        </w:rPr>
        <w:t>.</w:t>
      </w:r>
      <w:r w:rsidRPr="005073F7">
        <w:rPr>
          <w:rFonts w:asciiTheme="majorHAnsi" w:hAnsiTheme="majorHAnsi" w:cstheme="majorHAnsi"/>
          <w:sz w:val="28"/>
          <w:szCs w:val="28"/>
        </w:rPr>
        <w:t xml:space="preserve"> Mona Sahlin avgick </w:t>
      </w:r>
      <w:r w:rsidR="005073F7" w:rsidRPr="005073F7">
        <w:rPr>
          <w:rFonts w:asciiTheme="majorHAnsi" w:hAnsiTheme="majorHAnsi" w:cstheme="majorHAnsi"/>
          <w:sz w:val="28"/>
          <w:szCs w:val="28"/>
        </w:rPr>
        <w:t>so</w:t>
      </w:r>
      <w:r w:rsidR="005073F7">
        <w:rPr>
          <w:rFonts w:asciiTheme="majorHAnsi" w:hAnsiTheme="majorHAnsi" w:cstheme="majorHAnsi"/>
          <w:sz w:val="28"/>
          <w:szCs w:val="28"/>
        </w:rPr>
        <w:t xml:space="preserve">m partiledare </w:t>
      </w:r>
      <w:r w:rsidRPr="005073F7">
        <w:rPr>
          <w:rFonts w:asciiTheme="majorHAnsi" w:hAnsiTheme="majorHAnsi" w:cstheme="majorHAnsi"/>
          <w:sz w:val="28"/>
          <w:szCs w:val="28"/>
        </w:rPr>
        <w:t>2011 och ersattes av</w:t>
      </w:r>
      <w:r w:rsidR="005073F7">
        <w:rPr>
          <w:rFonts w:asciiTheme="majorHAnsi" w:hAnsiTheme="majorHAnsi" w:cstheme="majorHAnsi"/>
          <w:sz w:val="28"/>
          <w:szCs w:val="28"/>
        </w:rPr>
        <w:t xml:space="preserve"> journalisten</w:t>
      </w:r>
      <w:r w:rsidRPr="005073F7">
        <w:rPr>
          <w:rFonts w:asciiTheme="majorHAnsi" w:hAnsiTheme="majorHAnsi" w:cstheme="majorHAnsi"/>
          <w:sz w:val="28"/>
          <w:szCs w:val="28"/>
        </w:rPr>
        <w:t xml:space="preserve"> Håkan Juholt som profilerat sig som kritiker av den i hans tycke alltför stora följsamheten gentemot </w:t>
      </w:r>
      <w:r w:rsidR="00E31128">
        <w:rPr>
          <w:rFonts w:asciiTheme="majorHAnsi" w:hAnsiTheme="majorHAnsi" w:cstheme="majorHAnsi"/>
          <w:sz w:val="28"/>
          <w:szCs w:val="28"/>
        </w:rPr>
        <w:t xml:space="preserve">den borgerliga </w:t>
      </w:r>
      <w:r w:rsidRPr="005073F7">
        <w:rPr>
          <w:rFonts w:asciiTheme="majorHAnsi" w:hAnsiTheme="majorHAnsi" w:cstheme="majorHAnsi"/>
          <w:sz w:val="28"/>
          <w:szCs w:val="28"/>
        </w:rPr>
        <w:t xml:space="preserve">regeringspolitiken. </w:t>
      </w:r>
      <w:r w:rsidR="005073F7">
        <w:rPr>
          <w:rFonts w:asciiTheme="majorHAnsi" w:hAnsiTheme="majorHAnsi" w:cstheme="majorHAnsi"/>
          <w:sz w:val="28"/>
          <w:szCs w:val="28"/>
        </w:rPr>
        <w:t xml:space="preserve">Men efter att ha trasslat in sig i några tveksamma privatekonomiska transaktioner ersattes han redan i januari 2012 av </w:t>
      </w:r>
      <w:r w:rsidR="00E31128">
        <w:rPr>
          <w:rFonts w:asciiTheme="majorHAnsi" w:hAnsiTheme="majorHAnsi" w:cstheme="majorHAnsi"/>
          <w:sz w:val="28"/>
          <w:szCs w:val="28"/>
        </w:rPr>
        <w:t xml:space="preserve">den </w:t>
      </w:r>
      <w:r w:rsidR="005073F7">
        <w:rPr>
          <w:rFonts w:asciiTheme="majorHAnsi" w:hAnsiTheme="majorHAnsi" w:cstheme="majorHAnsi"/>
          <w:sz w:val="28"/>
          <w:szCs w:val="28"/>
        </w:rPr>
        <w:t xml:space="preserve">trygge ordföranden i metallarbetarförbundet Stefan Löfven. </w:t>
      </w:r>
      <w:r w:rsidR="002C1C14">
        <w:rPr>
          <w:rFonts w:asciiTheme="majorHAnsi" w:hAnsiTheme="majorHAnsi" w:cstheme="majorHAnsi"/>
          <w:sz w:val="28"/>
          <w:szCs w:val="28"/>
        </w:rPr>
        <w:t>Alliansregeringen hade främst genom så kallade jobbskatteavdrag sänkt skattekvoten från 46 procent 2006 till 43 2014. Socialdemokraterna klagade men accepterade sänkningarna i efterhand.</w:t>
      </w:r>
    </w:p>
    <w:p w14:paraId="02B1BA6A" w14:textId="77777777" w:rsidR="002A22AE" w:rsidRPr="005073F7" w:rsidRDefault="002A22AE" w:rsidP="00D476F4">
      <w:pPr>
        <w:rPr>
          <w:rFonts w:asciiTheme="majorHAnsi" w:hAnsiTheme="majorHAnsi" w:cstheme="majorHAnsi"/>
          <w:sz w:val="28"/>
          <w:szCs w:val="28"/>
        </w:rPr>
      </w:pPr>
    </w:p>
    <w:p w14:paraId="77493731" w14:textId="77777777" w:rsidR="00E31128" w:rsidRDefault="005073F7" w:rsidP="00E31128">
      <w:pPr>
        <w:rPr>
          <w:rFonts w:asciiTheme="majorHAnsi" w:hAnsiTheme="majorHAnsi" w:cstheme="majorHAnsi"/>
          <w:sz w:val="28"/>
          <w:szCs w:val="28"/>
        </w:rPr>
      </w:pPr>
      <w:r w:rsidRPr="005073F7">
        <w:rPr>
          <w:rFonts w:asciiTheme="majorHAnsi" w:hAnsiTheme="majorHAnsi" w:cstheme="majorHAnsi"/>
          <w:sz w:val="28"/>
          <w:szCs w:val="28"/>
        </w:rPr>
        <w:t>I riksdagsvalet 2014 hade de tre rödgröna partierna en marginell framgång och blev sammantage</w:t>
      </w:r>
      <w:r>
        <w:rPr>
          <w:rFonts w:asciiTheme="majorHAnsi" w:hAnsiTheme="majorHAnsi" w:cstheme="majorHAnsi"/>
          <w:sz w:val="28"/>
          <w:szCs w:val="28"/>
        </w:rPr>
        <w:t xml:space="preserve">t större än </w:t>
      </w:r>
      <w:r w:rsidRPr="005073F7">
        <w:rPr>
          <w:rFonts w:asciiTheme="majorHAnsi" w:hAnsiTheme="majorHAnsi" w:cstheme="majorHAnsi"/>
          <w:sz w:val="28"/>
          <w:szCs w:val="28"/>
        </w:rPr>
        <w:t xml:space="preserve">de fyra borgerliga partierna </w:t>
      </w:r>
      <w:r w:rsidR="00355CD0">
        <w:rPr>
          <w:rFonts w:asciiTheme="majorHAnsi" w:hAnsiTheme="majorHAnsi" w:cstheme="majorHAnsi"/>
          <w:sz w:val="28"/>
          <w:szCs w:val="28"/>
        </w:rPr>
        <w:t xml:space="preserve">som alla tappade mandat. </w:t>
      </w:r>
      <w:r w:rsidR="00355CD0" w:rsidRPr="004D021C">
        <w:rPr>
          <w:rFonts w:asciiTheme="majorHAnsi" w:hAnsiTheme="majorHAnsi" w:cstheme="majorHAnsi"/>
          <w:sz w:val="28"/>
          <w:szCs w:val="28"/>
        </w:rPr>
        <w:t xml:space="preserve">Den stora segraren var SD </w:t>
      </w:r>
      <w:r w:rsidR="0006106D" w:rsidRPr="004D021C">
        <w:rPr>
          <w:rFonts w:asciiTheme="majorHAnsi" w:hAnsiTheme="majorHAnsi" w:cstheme="majorHAnsi"/>
          <w:sz w:val="28"/>
          <w:szCs w:val="28"/>
        </w:rPr>
        <w:t xml:space="preserve">som gick fram till 49 mandat och nära 13 procent av rösterna. </w:t>
      </w:r>
      <w:r w:rsidR="0006106D" w:rsidRPr="0006106D">
        <w:rPr>
          <w:rFonts w:asciiTheme="majorHAnsi" w:hAnsiTheme="majorHAnsi" w:cstheme="majorHAnsi"/>
          <w:sz w:val="28"/>
          <w:szCs w:val="28"/>
        </w:rPr>
        <w:t xml:space="preserve">Allianspartierna hade </w:t>
      </w:r>
      <w:r w:rsidR="0006106D">
        <w:rPr>
          <w:rFonts w:asciiTheme="majorHAnsi" w:hAnsiTheme="majorHAnsi" w:cstheme="majorHAnsi"/>
          <w:sz w:val="28"/>
          <w:szCs w:val="28"/>
        </w:rPr>
        <w:t xml:space="preserve">lovat att inte bilda regering med stöd av SD, så de kunde inte göra annat än att släppa fram S till regeringsmakten. Stefan </w:t>
      </w:r>
      <w:r w:rsidR="0006106D" w:rsidRPr="0006106D">
        <w:rPr>
          <w:rFonts w:asciiTheme="majorHAnsi" w:hAnsiTheme="majorHAnsi" w:cstheme="majorHAnsi"/>
          <w:sz w:val="28"/>
          <w:szCs w:val="28"/>
        </w:rPr>
        <w:t>Löfven blev statsminister och</w:t>
      </w:r>
      <w:r w:rsidR="00D476F4" w:rsidRPr="0006106D">
        <w:rPr>
          <w:rFonts w:asciiTheme="majorHAnsi" w:hAnsiTheme="majorHAnsi" w:cstheme="majorHAnsi"/>
          <w:sz w:val="28"/>
          <w:szCs w:val="28"/>
        </w:rPr>
        <w:t xml:space="preserve"> Magdalena Andersson</w:t>
      </w:r>
      <w:r w:rsidR="0006106D" w:rsidRPr="0006106D">
        <w:rPr>
          <w:rFonts w:asciiTheme="majorHAnsi" w:hAnsiTheme="majorHAnsi" w:cstheme="majorHAnsi"/>
          <w:sz w:val="28"/>
          <w:szCs w:val="28"/>
        </w:rPr>
        <w:t xml:space="preserve"> finansminister</w:t>
      </w:r>
      <w:r w:rsidR="00672761">
        <w:rPr>
          <w:rFonts w:asciiTheme="majorHAnsi" w:hAnsiTheme="majorHAnsi" w:cstheme="majorHAnsi"/>
          <w:sz w:val="28"/>
          <w:szCs w:val="28"/>
        </w:rPr>
        <w:t xml:space="preserve"> i en koalitionsregering med MP</w:t>
      </w:r>
      <w:r w:rsidR="0006106D">
        <w:rPr>
          <w:rFonts w:asciiTheme="majorHAnsi" w:hAnsiTheme="majorHAnsi" w:cstheme="majorHAnsi"/>
          <w:sz w:val="28"/>
          <w:szCs w:val="28"/>
        </w:rPr>
        <w:t xml:space="preserve">. </w:t>
      </w:r>
      <w:r w:rsidR="00637BA2">
        <w:rPr>
          <w:rFonts w:asciiTheme="majorHAnsi" w:hAnsiTheme="majorHAnsi" w:cstheme="majorHAnsi"/>
          <w:sz w:val="28"/>
          <w:szCs w:val="28"/>
        </w:rPr>
        <w:t xml:space="preserve">V släpptes inte in i regeringen och blev kvar som stödparti. </w:t>
      </w:r>
      <w:r w:rsidR="0006106D">
        <w:rPr>
          <w:rFonts w:asciiTheme="majorHAnsi" w:hAnsiTheme="majorHAnsi" w:cstheme="majorHAnsi"/>
          <w:sz w:val="28"/>
          <w:szCs w:val="28"/>
        </w:rPr>
        <w:t xml:space="preserve">Under valrörelsen hade </w:t>
      </w:r>
      <w:r w:rsidR="00637BA2">
        <w:rPr>
          <w:rFonts w:asciiTheme="majorHAnsi" w:hAnsiTheme="majorHAnsi" w:cstheme="majorHAnsi"/>
          <w:sz w:val="28"/>
          <w:szCs w:val="28"/>
        </w:rPr>
        <w:t>A</w:t>
      </w:r>
      <w:r w:rsidR="00672761">
        <w:rPr>
          <w:rFonts w:asciiTheme="majorHAnsi" w:hAnsiTheme="majorHAnsi" w:cstheme="majorHAnsi"/>
          <w:sz w:val="28"/>
          <w:szCs w:val="28"/>
        </w:rPr>
        <w:t>ndersson</w:t>
      </w:r>
      <w:r w:rsidR="0006106D">
        <w:rPr>
          <w:rFonts w:asciiTheme="majorHAnsi" w:hAnsiTheme="majorHAnsi" w:cstheme="majorHAnsi"/>
          <w:sz w:val="28"/>
          <w:szCs w:val="28"/>
        </w:rPr>
        <w:t xml:space="preserve"> anklagat borgaralliansen för att urgröpa välfärden genom sina ofinansierade skattesänkningar. Men nästan inga återställare gjordes och skattekvoten fick ligga kvar på nivån 43 procent</w:t>
      </w:r>
      <w:r w:rsidR="00E31128">
        <w:rPr>
          <w:rFonts w:asciiTheme="majorHAnsi" w:hAnsiTheme="majorHAnsi" w:cstheme="majorHAnsi"/>
          <w:sz w:val="28"/>
          <w:szCs w:val="28"/>
        </w:rPr>
        <w:t xml:space="preserve"> under hela mandatperioden</w:t>
      </w:r>
      <w:r w:rsidR="0006106D">
        <w:rPr>
          <w:rFonts w:asciiTheme="majorHAnsi" w:hAnsiTheme="majorHAnsi" w:cstheme="majorHAnsi"/>
          <w:sz w:val="28"/>
          <w:szCs w:val="28"/>
        </w:rPr>
        <w:t>.</w:t>
      </w:r>
    </w:p>
    <w:p w14:paraId="4ED745F8" w14:textId="77777777" w:rsidR="00E31128" w:rsidRPr="00E31128" w:rsidRDefault="00E31128" w:rsidP="00E31128">
      <w:pPr>
        <w:rPr>
          <w:rFonts w:asciiTheme="majorHAnsi" w:hAnsiTheme="majorHAnsi" w:cstheme="majorHAnsi"/>
          <w:bCs/>
          <w:sz w:val="28"/>
          <w:szCs w:val="28"/>
        </w:rPr>
      </w:pPr>
    </w:p>
    <w:p w14:paraId="33A40C8B" w14:textId="77777777" w:rsidR="00F33EEF" w:rsidRDefault="00637BA2" w:rsidP="00E31128">
      <w:pPr>
        <w:pStyle w:val="story-body-text"/>
        <w:shd w:val="clear" w:color="auto" w:fill="FFFFFF"/>
        <w:spacing w:before="0" w:beforeAutospacing="0" w:after="240" w:afterAutospacing="0"/>
        <w:rPr>
          <w:rFonts w:asciiTheme="majorHAnsi" w:hAnsiTheme="majorHAnsi" w:cstheme="majorHAnsi"/>
          <w:bCs/>
          <w:color w:val="333333"/>
          <w:sz w:val="28"/>
          <w:szCs w:val="28"/>
        </w:rPr>
      </w:pPr>
      <w:r w:rsidRPr="00637BA2">
        <w:rPr>
          <w:rFonts w:asciiTheme="majorHAnsi" w:hAnsiTheme="majorHAnsi" w:cstheme="majorHAnsi"/>
          <w:bCs/>
          <w:color w:val="333333"/>
          <w:sz w:val="28"/>
          <w:szCs w:val="28"/>
        </w:rPr>
        <w:t>Efter</w:t>
      </w:r>
      <w:r>
        <w:rPr>
          <w:rFonts w:asciiTheme="majorHAnsi" w:hAnsiTheme="majorHAnsi" w:cstheme="majorHAnsi"/>
          <w:bCs/>
          <w:color w:val="333333"/>
          <w:sz w:val="28"/>
          <w:szCs w:val="28"/>
        </w:rPr>
        <w:t xml:space="preserve"> att SD röstat fram alliansens budget gjorde i december 2014 de två regeringspartierna upp med de fyra </w:t>
      </w:r>
      <w:r w:rsidR="00E31128">
        <w:rPr>
          <w:rFonts w:asciiTheme="majorHAnsi" w:hAnsiTheme="majorHAnsi" w:cstheme="majorHAnsi"/>
          <w:bCs/>
          <w:color w:val="333333"/>
          <w:sz w:val="28"/>
          <w:szCs w:val="28"/>
        </w:rPr>
        <w:t>allian</w:t>
      </w:r>
      <w:r w:rsidR="00484FC0">
        <w:rPr>
          <w:rFonts w:asciiTheme="majorHAnsi" w:hAnsiTheme="majorHAnsi" w:cstheme="majorHAnsi"/>
          <w:bCs/>
          <w:color w:val="333333"/>
          <w:sz w:val="28"/>
          <w:szCs w:val="28"/>
        </w:rPr>
        <w:t>s</w:t>
      </w:r>
      <w:r>
        <w:rPr>
          <w:rFonts w:asciiTheme="majorHAnsi" w:hAnsiTheme="majorHAnsi" w:cstheme="majorHAnsi"/>
          <w:bCs/>
          <w:color w:val="333333"/>
          <w:sz w:val="28"/>
          <w:szCs w:val="28"/>
        </w:rPr>
        <w:t xml:space="preserve">partierna om att regeringsbudgeten skulle släppas fram under villkoret att S och MP skulle göra detsamma om alliansen tog tillbaka regeringsmakten i nästa val. Men efter att KD hoppat av uppgörelsen gjorde de andra tre allianspartierna detsamma och i fortsättningen fick regeringen hanka sig fram </w:t>
      </w:r>
      <w:r w:rsidR="00D0489F">
        <w:rPr>
          <w:rFonts w:asciiTheme="majorHAnsi" w:hAnsiTheme="majorHAnsi" w:cstheme="majorHAnsi"/>
          <w:bCs/>
          <w:color w:val="333333"/>
          <w:sz w:val="28"/>
          <w:szCs w:val="28"/>
        </w:rPr>
        <w:t xml:space="preserve">med hjälp av budgetuppgörelser med V. Det som räddade </w:t>
      </w:r>
      <w:r w:rsidR="00E31128">
        <w:rPr>
          <w:rFonts w:asciiTheme="majorHAnsi" w:hAnsiTheme="majorHAnsi" w:cstheme="majorHAnsi"/>
          <w:bCs/>
          <w:color w:val="333333"/>
          <w:sz w:val="28"/>
          <w:szCs w:val="28"/>
        </w:rPr>
        <w:t>regeringen</w:t>
      </w:r>
      <w:r w:rsidR="00D0489F">
        <w:rPr>
          <w:rFonts w:asciiTheme="majorHAnsi" w:hAnsiTheme="majorHAnsi" w:cstheme="majorHAnsi"/>
          <w:bCs/>
          <w:color w:val="333333"/>
          <w:sz w:val="28"/>
          <w:szCs w:val="28"/>
        </w:rPr>
        <w:t xml:space="preserve"> var att det fortfarande var tabu för allianspartierna att göra gemensam sak med SD.</w:t>
      </w:r>
      <w:r w:rsidR="00484FC0">
        <w:rPr>
          <w:rFonts w:asciiTheme="majorHAnsi" w:hAnsiTheme="majorHAnsi" w:cstheme="majorHAnsi"/>
          <w:bCs/>
          <w:color w:val="333333"/>
          <w:sz w:val="28"/>
          <w:szCs w:val="28"/>
        </w:rPr>
        <w:t xml:space="preserve"> </w:t>
      </w:r>
    </w:p>
    <w:p w14:paraId="3781F4FB" w14:textId="77777777" w:rsidR="00484FC0" w:rsidRDefault="00484FC0" w:rsidP="00E31128">
      <w:pPr>
        <w:pStyle w:val="story-body-text"/>
        <w:shd w:val="clear" w:color="auto" w:fill="FFFFFF"/>
        <w:spacing w:before="0" w:beforeAutospacing="0" w:after="240" w:afterAutospacing="0"/>
        <w:rPr>
          <w:rFonts w:asciiTheme="majorHAnsi" w:hAnsiTheme="majorHAnsi" w:cstheme="majorHAnsi"/>
          <w:bCs/>
          <w:color w:val="333333"/>
          <w:sz w:val="28"/>
          <w:szCs w:val="28"/>
        </w:rPr>
      </w:pPr>
      <w:r>
        <w:rPr>
          <w:rFonts w:asciiTheme="majorHAnsi" w:hAnsiTheme="majorHAnsi" w:cstheme="majorHAnsi"/>
          <w:bCs/>
          <w:color w:val="333333"/>
          <w:sz w:val="28"/>
          <w:szCs w:val="28"/>
        </w:rPr>
        <w:t xml:space="preserve">2015 kom en stor våg av flyktingar till Sverige och asylpolitiken lades om radikalt </w:t>
      </w:r>
      <w:r w:rsidR="009F25A2">
        <w:rPr>
          <w:rFonts w:asciiTheme="majorHAnsi" w:hAnsiTheme="majorHAnsi" w:cstheme="majorHAnsi"/>
          <w:bCs/>
          <w:color w:val="333333"/>
          <w:sz w:val="28"/>
          <w:szCs w:val="28"/>
        </w:rPr>
        <w:t xml:space="preserve">från att ha varit en av Europas mest generösa till att bli en av de mest restriktiva. </w:t>
      </w:r>
    </w:p>
    <w:p w14:paraId="0FA01BC6" w14:textId="3E90B22A" w:rsidR="00600B8F" w:rsidRDefault="00D0489F" w:rsidP="00D476F4">
      <w:pPr>
        <w:pStyle w:val="story-body-text"/>
        <w:shd w:val="clear" w:color="auto" w:fill="FFFFFF"/>
        <w:spacing w:before="0" w:beforeAutospacing="0" w:after="240" w:afterAutospacing="0"/>
        <w:rPr>
          <w:rFonts w:asciiTheme="majorHAnsi" w:hAnsiTheme="majorHAnsi" w:cstheme="majorHAnsi"/>
          <w:bCs/>
          <w:color w:val="333333"/>
          <w:sz w:val="28"/>
          <w:szCs w:val="28"/>
        </w:rPr>
      </w:pPr>
      <w:r>
        <w:rPr>
          <w:rFonts w:asciiTheme="majorHAnsi" w:hAnsiTheme="majorHAnsi" w:cstheme="majorHAnsi"/>
          <w:bCs/>
          <w:color w:val="333333"/>
          <w:sz w:val="28"/>
          <w:szCs w:val="28"/>
        </w:rPr>
        <w:lastRenderedPageBreak/>
        <w:t>I valet 2018 backade båda regeringspartierna</w:t>
      </w:r>
      <w:r w:rsidR="00E31128">
        <w:rPr>
          <w:rFonts w:asciiTheme="majorHAnsi" w:hAnsiTheme="majorHAnsi" w:cstheme="majorHAnsi"/>
          <w:bCs/>
          <w:color w:val="333333"/>
          <w:sz w:val="28"/>
          <w:szCs w:val="28"/>
        </w:rPr>
        <w:t>.</w:t>
      </w:r>
      <w:r>
        <w:rPr>
          <w:rFonts w:asciiTheme="majorHAnsi" w:hAnsiTheme="majorHAnsi" w:cstheme="majorHAnsi"/>
          <w:bCs/>
          <w:color w:val="333333"/>
          <w:sz w:val="28"/>
          <w:szCs w:val="28"/>
        </w:rPr>
        <w:t xml:space="preserve"> </w:t>
      </w:r>
      <w:r w:rsidR="00E31128">
        <w:rPr>
          <w:rFonts w:asciiTheme="majorHAnsi" w:hAnsiTheme="majorHAnsi" w:cstheme="majorHAnsi"/>
          <w:bCs/>
          <w:color w:val="333333"/>
          <w:sz w:val="28"/>
          <w:szCs w:val="28"/>
        </w:rPr>
        <w:t>M</w:t>
      </w:r>
      <w:r>
        <w:rPr>
          <w:rFonts w:asciiTheme="majorHAnsi" w:hAnsiTheme="majorHAnsi" w:cstheme="majorHAnsi"/>
          <w:bCs/>
          <w:color w:val="333333"/>
          <w:sz w:val="28"/>
          <w:szCs w:val="28"/>
        </w:rPr>
        <w:t>en eftersom SD gick fram rejält så fick de tillsammans med V, som också gått framåt, ett mandat mer än allianspartierna. Det ledde till en i svensk historia rekordlång regeringsbildning som slutade med att S och MP än en gång kunde bilda regering, nu med C och L som stödpartier. Uppgörelsen kom i januari 2019 och kallades därmed januariöverenskommelsen. Den omfattade 73 punkter</w:t>
      </w:r>
      <w:r w:rsidR="00600B8F">
        <w:rPr>
          <w:rFonts w:asciiTheme="majorHAnsi" w:hAnsiTheme="majorHAnsi" w:cstheme="majorHAnsi"/>
          <w:bCs/>
          <w:color w:val="333333"/>
          <w:sz w:val="28"/>
          <w:szCs w:val="28"/>
        </w:rPr>
        <w:t xml:space="preserve"> som allmänt bedömdes som präglad</w:t>
      </w:r>
      <w:r w:rsidR="002C1C14">
        <w:rPr>
          <w:rFonts w:asciiTheme="majorHAnsi" w:hAnsiTheme="majorHAnsi" w:cstheme="majorHAnsi"/>
          <w:bCs/>
          <w:color w:val="333333"/>
          <w:sz w:val="28"/>
          <w:szCs w:val="28"/>
        </w:rPr>
        <w:t>e</w:t>
      </w:r>
      <w:r w:rsidR="00600B8F">
        <w:rPr>
          <w:rFonts w:asciiTheme="majorHAnsi" w:hAnsiTheme="majorHAnsi" w:cstheme="majorHAnsi"/>
          <w:bCs/>
          <w:color w:val="333333"/>
          <w:sz w:val="28"/>
          <w:szCs w:val="28"/>
        </w:rPr>
        <w:t xml:space="preserve"> mer av C och L än av S och MP</w:t>
      </w:r>
      <w:r>
        <w:rPr>
          <w:rFonts w:asciiTheme="majorHAnsi" w:hAnsiTheme="majorHAnsi" w:cstheme="majorHAnsi"/>
          <w:bCs/>
          <w:color w:val="333333"/>
          <w:sz w:val="28"/>
          <w:szCs w:val="28"/>
        </w:rPr>
        <w:t>. V</w:t>
      </w:r>
      <w:r w:rsidR="00600B8F">
        <w:rPr>
          <w:rFonts w:asciiTheme="majorHAnsi" w:hAnsiTheme="majorHAnsi" w:cstheme="majorHAnsi"/>
          <w:bCs/>
          <w:color w:val="333333"/>
          <w:sz w:val="28"/>
          <w:szCs w:val="28"/>
        </w:rPr>
        <w:t xml:space="preserve"> </w:t>
      </w:r>
      <w:r>
        <w:rPr>
          <w:rFonts w:asciiTheme="majorHAnsi" w:hAnsiTheme="majorHAnsi" w:cstheme="majorHAnsi"/>
          <w:bCs/>
          <w:color w:val="333333"/>
          <w:sz w:val="28"/>
          <w:szCs w:val="28"/>
        </w:rPr>
        <w:t xml:space="preserve">stängdes uttryckligen ute från </w:t>
      </w:r>
      <w:r w:rsidR="006D16BE">
        <w:rPr>
          <w:rFonts w:asciiTheme="majorHAnsi" w:hAnsiTheme="majorHAnsi" w:cstheme="majorHAnsi"/>
          <w:bCs/>
          <w:color w:val="333333"/>
          <w:sz w:val="28"/>
          <w:szCs w:val="28"/>
        </w:rPr>
        <w:t>makten</w:t>
      </w:r>
      <w:r w:rsidR="00600B8F">
        <w:rPr>
          <w:rFonts w:asciiTheme="majorHAnsi" w:hAnsiTheme="majorHAnsi" w:cstheme="majorHAnsi"/>
          <w:bCs/>
          <w:color w:val="333333"/>
          <w:sz w:val="28"/>
          <w:szCs w:val="28"/>
        </w:rPr>
        <w:t xml:space="preserve"> och hotade med att försöka fälla regeringen om de försökte genomföra de två </w:t>
      </w:r>
      <w:r w:rsidR="002C1C14">
        <w:rPr>
          <w:rFonts w:asciiTheme="majorHAnsi" w:hAnsiTheme="majorHAnsi" w:cstheme="majorHAnsi"/>
          <w:bCs/>
          <w:color w:val="333333"/>
          <w:sz w:val="28"/>
          <w:szCs w:val="28"/>
        </w:rPr>
        <w:t xml:space="preserve">för dem </w:t>
      </w:r>
      <w:r w:rsidR="00600B8F">
        <w:rPr>
          <w:rFonts w:asciiTheme="majorHAnsi" w:hAnsiTheme="majorHAnsi" w:cstheme="majorHAnsi"/>
          <w:bCs/>
          <w:color w:val="333333"/>
          <w:sz w:val="28"/>
          <w:szCs w:val="28"/>
        </w:rPr>
        <w:t>mest kontroversiella förslagen som var marknadshyror i nyproduktionen och försvagad arbetsrätt.</w:t>
      </w:r>
    </w:p>
    <w:p w14:paraId="0C564590" w14:textId="0DD3B438" w:rsidR="009F25A2" w:rsidRDefault="009F25A2" w:rsidP="00D476F4">
      <w:pPr>
        <w:pStyle w:val="story-body-text"/>
        <w:shd w:val="clear" w:color="auto" w:fill="FFFFFF"/>
        <w:spacing w:before="0" w:beforeAutospacing="0" w:after="240" w:afterAutospacing="0"/>
        <w:rPr>
          <w:rFonts w:asciiTheme="majorHAnsi" w:hAnsiTheme="majorHAnsi" w:cstheme="majorHAnsi"/>
          <w:bCs/>
          <w:color w:val="333333"/>
          <w:sz w:val="28"/>
          <w:szCs w:val="28"/>
        </w:rPr>
      </w:pPr>
      <w:r>
        <w:rPr>
          <w:rFonts w:asciiTheme="majorHAnsi" w:hAnsiTheme="majorHAnsi" w:cstheme="majorHAnsi"/>
          <w:bCs/>
          <w:color w:val="333333"/>
          <w:sz w:val="28"/>
          <w:szCs w:val="28"/>
        </w:rPr>
        <w:t xml:space="preserve">Under 2019 körde en ohelig allians bestående av samtliga fyra oppositionspartier över januaripartierna på frågan om att bromsa privatiseringen av arbetsförmedlingen och om att kommuner och regioner skulle få mer pengar. När vi </w:t>
      </w:r>
      <w:r w:rsidR="002C1C14">
        <w:rPr>
          <w:rFonts w:asciiTheme="majorHAnsi" w:hAnsiTheme="majorHAnsi" w:cstheme="majorHAnsi"/>
          <w:bCs/>
          <w:color w:val="333333"/>
          <w:sz w:val="28"/>
          <w:szCs w:val="28"/>
        </w:rPr>
        <w:t xml:space="preserve">i början av 2020 </w:t>
      </w:r>
      <w:r>
        <w:rPr>
          <w:rFonts w:asciiTheme="majorHAnsi" w:hAnsiTheme="majorHAnsi" w:cstheme="majorHAnsi"/>
          <w:bCs/>
          <w:color w:val="333333"/>
          <w:sz w:val="28"/>
          <w:szCs w:val="28"/>
        </w:rPr>
        <w:t xml:space="preserve">drabbades av Coronakrisen hade Sverige starka offentliga finanser och efter en del inledande käbbel blev samtliga riksdagspartier tämligen överens om </w:t>
      </w:r>
      <w:r w:rsidR="002C1C14">
        <w:rPr>
          <w:rFonts w:asciiTheme="majorHAnsi" w:hAnsiTheme="majorHAnsi" w:cstheme="majorHAnsi"/>
          <w:bCs/>
          <w:color w:val="333333"/>
          <w:sz w:val="28"/>
          <w:szCs w:val="28"/>
        </w:rPr>
        <w:t xml:space="preserve">att ge omfattande stöd åt </w:t>
      </w:r>
      <w:r w:rsidR="00016FD9">
        <w:rPr>
          <w:rFonts w:asciiTheme="majorHAnsi" w:hAnsiTheme="majorHAnsi" w:cstheme="majorHAnsi"/>
          <w:bCs/>
          <w:color w:val="333333"/>
          <w:sz w:val="28"/>
          <w:szCs w:val="28"/>
        </w:rPr>
        <w:t>företag och kommuner som var särskilt drabbade av krisen</w:t>
      </w:r>
      <w:r>
        <w:rPr>
          <w:rFonts w:asciiTheme="majorHAnsi" w:hAnsiTheme="majorHAnsi" w:cstheme="majorHAnsi"/>
          <w:bCs/>
          <w:color w:val="333333"/>
          <w:sz w:val="28"/>
          <w:szCs w:val="28"/>
        </w:rPr>
        <w:t xml:space="preserve">. </w:t>
      </w:r>
    </w:p>
    <w:p w14:paraId="685794BE" w14:textId="74D8832A" w:rsidR="00C30385" w:rsidRDefault="00A74CD2" w:rsidP="00D476F4">
      <w:pPr>
        <w:pStyle w:val="story-body-text"/>
        <w:shd w:val="clear" w:color="auto" w:fill="FFFFFF"/>
        <w:spacing w:before="0" w:beforeAutospacing="0" w:after="240" w:afterAutospacing="0"/>
        <w:rPr>
          <w:rFonts w:asciiTheme="majorHAnsi" w:hAnsiTheme="majorHAnsi" w:cstheme="majorHAnsi"/>
          <w:bCs/>
          <w:color w:val="333333"/>
          <w:sz w:val="28"/>
          <w:szCs w:val="28"/>
        </w:rPr>
      </w:pPr>
      <w:r>
        <w:rPr>
          <w:rFonts w:asciiTheme="majorHAnsi" w:hAnsiTheme="majorHAnsi" w:cstheme="majorHAnsi"/>
          <w:bCs/>
          <w:color w:val="333333"/>
          <w:sz w:val="28"/>
          <w:szCs w:val="28"/>
        </w:rPr>
        <w:t xml:space="preserve">Sommaren 2021 gick V ihop med M, SD och KD och fällde regeringen Löfven på frågan om marknadshyror i nyproduktionen. </w:t>
      </w:r>
      <w:r w:rsidR="00ED3E55">
        <w:rPr>
          <w:rFonts w:asciiTheme="majorHAnsi" w:hAnsiTheme="majorHAnsi" w:cstheme="majorHAnsi"/>
          <w:bCs/>
          <w:color w:val="333333"/>
          <w:sz w:val="28"/>
          <w:szCs w:val="28"/>
        </w:rPr>
        <w:t xml:space="preserve">L lämnade januarisamarbetet och MP lämnade regeringen. I november 2021 blev finansministern Magdalena Andersson </w:t>
      </w:r>
      <w:r w:rsidR="002F0B34">
        <w:rPr>
          <w:rFonts w:asciiTheme="majorHAnsi" w:hAnsiTheme="majorHAnsi" w:cstheme="majorHAnsi"/>
          <w:bCs/>
          <w:color w:val="333333"/>
          <w:sz w:val="28"/>
          <w:szCs w:val="28"/>
        </w:rPr>
        <w:t xml:space="preserve">efterkrigstidens </w:t>
      </w:r>
      <w:r w:rsidR="00ED3E55">
        <w:rPr>
          <w:rFonts w:asciiTheme="majorHAnsi" w:hAnsiTheme="majorHAnsi" w:cstheme="majorHAnsi"/>
          <w:bCs/>
          <w:color w:val="333333"/>
          <w:sz w:val="28"/>
          <w:szCs w:val="28"/>
        </w:rPr>
        <w:t>statsminister</w:t>
      </w:r>
      <w:r w:rsidR="002F0B34">
        <w:rPr>
          <w:rFonts w:asciiTheme="majorHAnsi" w:hAnsiTheme="majorHAnsi" w:cstheme="majorHAnsi"/>
          <w:bCs/>
          <w:color w:val="333333"/>
          <w:sz w:val="28"/>
          <w:szCs w:val="28"/>
        </w:rPr>
        <w:t xml:space="preserve"> nummer elva</w:t>
      </w:r>
      <w:r w:rsidR="00ED3E55">
        <w:rPr>
          <w:rFonts w:asciiTheme="majorHAnsi" w:hAnsiTheme="majorHAnsi" w:cstheme="majorHAnsi"/>
          <w:bCs/>
          <w:color w:val="333333"/>
          <w:sz w:val="28"/>
          <w:szCs w:val="28"/>
        </w:rPr>
        <w:t xml:space="preserve">. När detta skrivs har hennes ställning i opinionen stärkts vilket bland annat har tillskrivits det pågående kriget i Ukraina. </w:t>
      </w:r>
    </w:p>
    <w:p w14:paraId="6888F4BC" w14:textId="65B7B854" w:rsidR="006D16BE" w:rsidRPr="00ED3E55" w:rsidRDefault="006D16BE" w:rsidP="00D476F4">
      <w:pPr>
        <w:pStyle w:val="story-body-text"/>
        <w:shd w:val="clear" w:color="auto" w:fill="FFFFFF"/>
        <w:spacing w:before="0" w:beforeAutospacing="0" w:after="240" w:afterAutospacing="0"/>
        <w:rPr>
          <w:rFonts w:asciiTheme="majorHAnsi" w:hAnsiTheme="majorHAnsi" w:cstheme="majorHAnsi"/>
          <w:bCs/>
          <w:color w:val="333333"/>
          <w:sz w:val="28"/>
          <w:szCs w:val="28"/>
        </w:rPr>
      </w:pPr>
      <w:r>
        <w:rPr>
          <w:rFonts w:asciiTheme="majorHAnsi" w:hAnsiTheme="majorHAnsi" w:cstheme="majorHAnsi"/>
          <w:bCs/>
          <w:color w:val="333333"/>
          <w:sz w:val="28"/>
          <w:szCs w:val="28"/>
        </w:rPr>
        <w:t xml:space="preserve">Riksbankens styrränta </w:t>
      </w:r>
      <w:r w:rsidR="00D6044C">
        <w:rPr>
          <w:rFonts w:asciiTheme="majorHAnsi" w:hAnsiTheme="majorHAnsi" w:cstheme="majorHAnsi"/>
          <w:bCs/>
          <w:color w:val="333333"/>
          <w:sz w:val="28"/>
          <w:szCs w:val="28"/>
        </w:rPr>
        <w:t xml:space="preserve">ligger när detta skrivs </w:t>
      </w:r>
      <w:r>
        <w:rPr>
          <w:rFonts w:asciiTheme="majorHAnsi" w:hAnsiTheme="majorHAnsi" w:cstheme="majorHAnsi"/>
          <w:bCs/>
          <w:color w:val="333333"/>
          <w:sz w:val="28"/>
          <w:szCs w:val="28"/>
        </w:rPr>
        <w:t xml:space="preserve">kvar på 0 procent. Nu tar inflationen fart </w:t>
      </w:r>
      <w:r w:rsidR="00D6044C">
        <w:rPr>
          <w:rFonts w:asciiTheme="majorHAnsi" w:hAnsiTheme="majorHAnsi" w:cstheme="majorHAnsi"/>
          <w:bCs/>
          <w:color w:val="333333"/>
          <w:sz w:val="28"/>
          <w:szCs w:val="28"/>
        </w:rPr>
        <w:t xml:space="preserve">och en räntehöjning i höst har blivit ganska sannolik. Sveriges skuldkvot låg i slutet av 2021 på 35 procent. Det gör att årets valrörelse lär handla om en tävling mellan partierna om vem som vågar föreslå den mest expansiva finanspolitiken. </w:t>
      </w:r>
      <w:r w:rsidR="00016FD9">
        <w:rPr>
          <w:rFonts w:asciiTheme="majorHAnsi" w:hAnsiTheme="majorHAnsi" w:cstheme="majorHAnsi"/>
          <w:bCs/>
          <w:color w:val="333333"/>
          <w:sz w:val="28"/>
          <w:szCs w:val="28"/>
        </w:rPr>
        <w:t>I stora drag föreslås från alla partier en likartad ekonomisk politik. R</w:t>
      </w:r>
      <w:r w:rsidR="00D6044C">
        <w:rPr>
          <w:rFonts w:asciiTheme="majorHAnsi" w:hAnsiTheme="majorHAnsi" w:cstheme="majorHAnsi"/>
          <w:bCs/>
          <w:color w:val="333333"/>
          <w:sz w:val="28"/>
          <w:szCs w:val="28"/>
        </w:rPr>
        <w:t xml:space="preserve">isken att vi ska hamna i en italiensk situation är liten. </w:t>
      </w:r>
      <w:r w:rsidR="002F0B34">
        <w:rPr>
          <w:rFonts w:asciiTheme="majorHAnsi" w:hAnsiTheme="majorHAnsi" w:cstheme="majorHAnsi"/>
          <w:bCs/>
          <w:color w:val="333333"/>
          <w:sz w:val="28"/>
          <w:szCs w:val="28"/>
        </w:rPr>
        <w:t>Sverige är fortfarande trots viss turbulens under senare år ett politiskt stabilt land.</w:t>
      </w:r>
    </w:p>
    <w:p w14:paraId="02F2324A" w14:textId="77777777" w:rsidR="00CB0E51" w:rsidRPr="002A7142" w:rsidRDefault="00D27DB6" w:rsidP="00CB0E51">
      <w:pPr>
        <w:pStyle w:val="Listeavsnitt"/>
        <w:numPr>
          <w:ilvl w:val="0"/>
          <w:numId w:val="11"/>
        </w:numPr>
        <w:rPr>
          <w:rFonts w:asciiTheme="majorHAnsi" w:hAnsiTheme="majorHAnsi" w:cstheme="majorHAnsi"/>
          <w:b/>
          <w:bCs/>
          <w:sz w:val="32"/>
          <w:szCs w:val="32"/>
        </w:rPr>
      </w:pPr>
      <w:r>
        <w:rPr>
          <w:rFonts w:asciiTheme="majorHAnsi" w:hAnsiTheme="majorHAnsi" w:cstheme="majorHAnsi"/>
          <w:b/>
          <w:bCs/>
          <w:sz w:val="32"/>
          <w:szCs w:val="32"/>
        </w:rPr>
        <w:t>Om politikern i teorin om den ekonomiska politiken</w:t>
      </w:r>
      <w:r w:rsidR="00CB0E51" w:rsidRPr="002A7142">
        <w:rPr>
          <w:rFonts w:asciiTheme="majorHAnsi" w:hAnsiTheme="majorHAnsi" w:cstheme="majorHAnsi"/>
          <w:b/>
          <w:bCs/>
          <w:sz w:val="32"/>
          <w:szCs w:val="32"/>
        </w:rPr>
        <w:t>.</w:t>
      </w:r>
    </w:p>
    <w:p w14:paraId="207FFEA0" w14:textId="77777777" w:rsidR="00CB0E51" w:rsidRPr="002A7142" w:rsidRDefault="00CB0E51" w:rsidP="00CB0E51">
      <w:pPr>
        <w:pStyle w:val="Listeavsnitt"/>
        <w:ind w:left="360"/>
        <w:rPr>
          <w:rFonts w:asciiTheme="majorHAnsi" w:hAnsiTheme="majorHAnsi" w:cstheme="majorHAnsi"/>
          <w:b/>
          <w:bCs/>
          <w:sz w:val="32"/>
          <w:szCs w:val="32"/>
        </w:rPr>
      </w:pPr>
    </w:p>
    <w:p w14:paraId="69580D60" w14:textId="77777777" w:rsidR="00CB0E51" w:rsidRPr="002A7142" w:rsidRDefault="00D27DB6" w:rsidP="00CB0E51">
      <w:pPr>
        <w:widowControl w:val="0"/>
        <w:rPr>
          <w:rFonts w:asciiTheme="majorHAnsi" w:hAnsiTheme="majorHAnsi" w:cstheme="majorHAnsi"/>
          <w:snapToGrid w:val="0"/>
          <w:sz w:val="28"/>
          <w:szCs w:val="28"/>
        </w:rPr>
      </w:pPr>
      <w:r>
        <w:rPr>
          <w:rFonts w:asciiTheme="majorHAnsi" w:hAnsiTheme="majorHAnsi" w:cstheme="majorHAnsi"/>
          <w:sz w:val="28"/>
          <w:szCs w:val="28"/>
        </w:rPr>
        <w:t xml:space="preserve">Det </w:t>
      </w:r>
      <w:r w:rsidR="00CB0E51" w:rsidRPr="002A7142">
        <w:rPr>
          <w:rFonts w:asciiTheme="majorHAnsi" w:hAnsiTheme="majorHAnsi" w:cstheme="majorHAnsi"/>
          <w:sz w:val="28"/>
          <w:szCs w:val="28"/>
        </w:rPr>
        <w:t xml:space="preserve">Buchanan </w:t>
      </w:r>
      <w:r>
        <w:rPr>
          <w:rFonts w:asciiTheme="majorHAnsi" w:hAnsiTheme="majorHAnsi" w:cstheme="majorHAnsi"/>
          <w:sz w:val="28"/>
          <w:szCs w:val="28"/>
        </w:rPr>
        <w:t>skrev i sin självbiografi som jag citerade i förordet</w:t>
      </w:r>
      <w:r w:rsidR="00CB0E51" w:rsidRPr="002A7142">
        <w:rPr>
          <w:rFonts w:asciiTheme="majorHAnsi" w:hAnsiTheme="majorHAnsi" w:cstheme="majorHAnsi"/>
          <w:sz w:val="28"/>
          <w:szCs w:val="28"/>
        </w:rPr>
        <w:t xml:space="preserve"> syfta</w:t>
      </w:r>
      <w:r>
        <w:rPr>
          <w:rFonts w:asciiTheme="majorHAnsi" w:hAnsiTheme="majorHAnsi" w:cstheme="majorHAnsi"/>
          <w:sz w:val="28"/>
          <w:szCs w:val="28"/>
        </w:rPr>
        <w:t>de</w:t>
      </w:r>
      <w:r w:rsidR="00CB0E51" w:rsidRPr="002A7142">
        <w:rPr>
          <w:rFonts w:asciiTheme="majorHAnsi" w:hAnsiTheme="majorHAnsi" w:cstheme="majorHAnsi"/>
          <w:sz w:val="28"/>
          <w:szCs w:val="28"/>
        </w:rPr>
        <w:t xml:space="preserve"> på de tankemönster som brukar förknippas med John Maynard Keynes och som hade blivit dominerande inom nationalekonomin i slutet av 1940-talet. Ekonomipristagaren Paul </w:t>
      </w:r>
      <w:r w:rsidR="00CB0E51" w:rsidRPr="002A7142">
        <w:rPr>
          <w:rFonts w:asciiTheme="majorHAnsi" w:hAnsiTheme="majorHAnsi" w:cstheme="majorHAnsi"/>
          <w:snapToGrid w:val="0"/>
          <w:sz w:val="28"/>
          <w:szCs w:val="28"/>
        </w:rPr>
        <w:t>Samuelson sammanfattade 1969 tankemönstren så här i sin världsspridda lärobok:</w:t>
      </w:r>
    </w:p>
    <w:p w14:paraId="72061721" w14:textId="77777777" w:rsidR="00CB0E51" w:rsidRPr="002A7142" w:rsidRDefault="00CB0E51" w:rsidP="00CB0E51">
      <w:pPr>
        <w:widowControl w:val="0"/>
        <w:rPr>
          <w:rFonts w:asciiTheme="majorHAnsi" w:hAnsiTheme="majorHAnsi" w:cstheme="majorHAnsi"/>
          <w:snapToGrid w:val="0"/>
          <w:sz w:val="28"/>
          <w:szCs w:val="28"/>
        </w:rPr>
      </w:pPr>
    </w:p>
    <w:p w14:paraId="6EB24578" w14:textId="77777777" w:rsidR="00CB0E51" w:rsidRPr="002A7142" w:rsidRDefault="00CB0E51" w:rsidP="00CB0E51">
      <w:pPr>
        <w:widowControl w:val="0"/>
        <w:rPr>
          <w:rFonts w:asciiTheme="majorHAnsi" w:hAnsiTheme="majorHAnsi" w:cstheme="majorHAnsi"/>
          <w:snapToGrid w:val="0"/>
          <w:sz w:val="28"/>
          <w:szCs w:val="28"/>
        </w:rPr>
      </w:pPr>
      <w:r w:rsidRPr="002A7142">
        <w:rPr>
          <w:rFonts w:asciiTheme="majorHAnsi" w:hAnsiTheme="majorHAnsi" w:cstheme="majorHAnsi"/>
          <w:snapToGrid w:val="0"/>
        </w:rPr>
        <w:t xml:space="preserve">Genom en korrekt avvägd och välbalanserad penning- och finanspolitik kan man i vårt </w:t>
      </w:r>
      <w:r w:rsidRPr="002A7142">
        <w:rPr>
          <w:rFonts w:asciiTheme="majorHAnsi" w:hAnsiTheme="majorHAnsi" w:cstheme="majorHAnsi"/>
          <w:snapToGrid w:val="0"/>
        </w:rPr>
        <w:lastRenderedPageBreak/>
        <w:t>blandekonomiska system undvika sådana överdrifter som överkonjunktur och depression och se fram mot sund ekonomisk tillväxt. Sedan detta väl konstaterats, förlorar de paradoxer som tidigare satt den klassiska nationalekonomins mikroekonomiska principer ur spel, sin relevans. Kort sagt, innebär det faktum att vi förstår och kan tillämpa den moderna inkomstbildningsteorin, att den klassiska nationalekonomins prisbildningsprinciper får verklig betydelse, och nationalekonomin är därför nu i stånd att konstatera, att den tidigare djupa klyftan mellan makro- och mikroekonomi har försvunnit</w:t>
      </w:r>
      <w:r w:rsidRPr="002A7142">
        <w:rPr>
          <w:rFonts w:asciiTheme="majorHAnsi" w:hAnsiTheme="majorHAnsi" w:cstheme="majorHAnsi"/>
          <w:snapToGrid w:val="0"/>
          <w:sz w:val="28"/>
          <w:szCs w:val="28"/>
        </w:rPr>
        <w:t>.</w:t>
      </w:r>
      <w:r w:rsidRPr="002A7142">
        <w:rPr>
          <w:rStyle w:val="Fotnotereferanse"/>
          <w:rFonts w:asciiTheme="majorHAnsi" w:hAnsiTheme="majorHAnsi" w:cstheme="majorHAnsi"/>
          <w:sz w:val="28"/>
          <w:szCs w:val="28"/>
          <w:lang w:val="en-US"/>
        </w:rPr>
        <w:footnoteReference w:id="44"/>
      </w:r>
    </w:p>
    <w:p w14:paraId="48200FCB" w14:textId="77777777" w:rsidR="00CB0E51" w:rsidRPr="002A7142" w:rsidRDefault="00CB0E51" w:rsidP="00CB0E51">
      <w:pPr>
        <w:widowControl w:val="0"/>
        <w:rPr>
          <w:rFonts w:asciiTheme="majorHAnsi" w:hAnsiTheme="majorHAnsi" w:cstheme="majorHAnsi"/>
          <w:snapToGrid w:val="0"/>
          <w:sz w:val="28"/>
          <w:szCs w:val="28"/>
        </w:rPr>
      </w:pPr>
    </w:p>
    <w:p w14:paraId="110ABAB0" w14:textId="77777777" w:rsidR="00CB0E51" w:rsidRPr="00411084" w:rsidRDefault="00CB0E51" w:rsidP="00CB0E51">
      <w:pPr>
        <w:widowControl w:val="0"/>
        <w:autoSpaceDE w:val="0"/>
        <w:autoSpaceDN w:val="0"/>
        <w:adjustRightInd w:val="0"/>
        <w:rPr>
          <w:rFonts w:asciiTheme="majorHAnsi" w:hAnsiTheme="majorHAnsi" w:cstheme="majorHAnsi"/>
        </w:rPr>
      </w:pPr>
      <w:r w:rsidRPr="002A7142">
        <w:rPr>
          <w:rFonts w:asciiTheme="majorHAnsi" w:hAnsiTheme="majorHAnsi" w:cstheme="majorHAnsi"/>
          <w:sz w:val="28"/>
          <w:szCs w:val="28"/>
        </w:rPr>
        <w:t xml:space="preserve">Dessa tankemönster passade särskilt bra </w:t>
      </w:r>
      <w:r w:rsidR="00D27DB6">
        <w:rPr>
          <w:rFonts w:asciiTheme="majorHAnsi" w:hAnsiTheme="majorHAnsi" w:cstheme="majorHAnsi"/>
          <w:sz w:val="28"/>
          <w:szCs w:val="28"/>
        </w:rPr>
        <w:t>i</w:t>
      </w:r>
      <w:r w:rsidRPr="002A7142">
        <w:rPr>
          <w:rFonts w:asciiTheme="majorHAnsi" w:hAnsiTheme="majorHAnsi" w:cstheme="majorHAnsi"/>
          <w:sz w:val="28"/>
          <w:szCs w:val="28"/>
        </w:rPr>
        <w:t xml:space="preserve"> de nordiska länderna. Vito Tanzi hävdar att nationalekonomer som Bent Hansen (Danmark/Sverige) och Leif Johansen (Norge) var ledande i framtagandet av en teori för optimal finans- och penningpolitik. Tanzi hävdar också att </w:t>
      </w:r>
      <w:r w:rsidR="00411084">
        <w:rPr>
          <w:rFonts w:asciiTheme="majorHAnsi" w:hAnsiTheme="majorHAnsi" w:cstheme="majorHAnsi"/>
          <w:sz w:val="28"/>
          <w:szCs w:val="28"/>
        </w:rPr>
        <w:t>detta</w:t>
      </w:r>
      <w:r w:rsidRPr="002A7142">
        <w:rPr>
          <w:rFonts w:asciiTheme="majorHAnsi" w:hAnsiTheme="majorHAnsi" w:cstheme="majorHAnsi"/>
          <w:sz w:val="28"/>
          <w:szCs w:val="28"/>
        </w:rPr>
        <w:t xml:space="preserve"> hade att göra med att Hansen och Johansen kom från små länder med en homogen befolkning, stabila regeringar</w:t>
      </w:r>
      <w:r w:rsidR="00411084">
        <w:rPr>
          <w:rFonts w:asciiTheme="majorHAnsi" w:hAnsiTheme="majorHAnsi" w:cstheme="majorHAnsi"/>
          <w:sz w:val="28"/>
          <w:szCs w:val="28"/>
        </w:rPr>
        <w:t xml:space="preserve"> som åtnjöt högt folkligt förtroende</w:t>
      </w:r>
      <w:r w:rsidRPr="002A7142">
        <w:rPr>
          <w:rFonts w:asciiTheme="majorHAnsi" w:hAnsiTheme="majorHAnsi" w:cstheme="majorHAnsi"/>
          <w:sz w:val="28"/>
          <w:szCs w:val="28"/>
        </w:rPr>
        <w:t xml:space="preserve">, bra relationer på arbetsmarknaden och i internationella jämförelser relativt små klassklyftor. </w:t>
      </w:r>
      <w:r w:rsidR="00411084">
        <w:rPr>
          <w:rFonts w:asciiTheme="majorHAnsi" w:hAnsiTheme="majorHAnsi" w:cstheme="majorHAnsi"/>
          <w:sz w:val="28"/>
          <w:szCs w:val="28"/>
        </w:rPr>
        <w:t>Det gjorde att de enkla av Keynes inspirerade makromodellerna med en statsmakt som enväldigt styrde G som i Government expenditure, T som i Taxes och r som i (interest) rate i syfte att åstadkomma full sysselsättning och låg inflation framstod som någorlunda realistiska.</w:t>
      </w:r>
    </w:p>
    <w:p w14:paraId="63A8A08B" w14:textId="77777777" w:rsidR="00CB0E51" w:rsidRPr="00411084" w:rsidRDefault="00CB0E51" w:rsidP="00CB0E51">
      <w:pPr>
        <w:widowControl w:val="0"/>
        <w:rPr>
          <w:rFonts w:asciiTheme="majorHAnsi" w:hAnsiTheme="majorHAnsi" w:cstheme="majorHAnsi"/>
          <w:snapToGrid w:val="0"/>
          <w:sz w:val="28"/>
          <w:szCs w:val="28"/>
        </w:rPr>
      </w:pPr>
    </w:p>
    <w:p w14:paraId="5723CD96" w14:textId="77777777" w:rsidR="00CB0E51" w:rsidRPr="004D021C" w:rsidRDefault="00411084" w:rsidP="00CB0E51">
      <w:pPr>
        <w:rPr>
          <w:rFonts w:asciiTheme="majorHAnsi" w:hAnsiTheme="majorHAnsi" w:cstheme="majorHAnsi"/>
          <w:b/>
          <w:bCs/>
        </w:rPr>
      </w:pPr>
      <w:r w:rsidRPr="00411084">
        <w:rPr>
          <w:rFonts w:asciiTheme="majorHAnsi" w:hAnsiTheme="majorHAnsi" w:cstheme="majorHAnsi"/>
          <w:sz w:val="28"/>
          <w:szCs w:val="28"/>
        </w:rPr>
        <w:t xml:space="preserve">I och med den turbulens som uppstod i samband med sammanbrottet för dollarmyntkvoten </w:t>
      </w:r>
      <w:r w:rsidR="0027412C">
        <w:rPr>
          <w:rFonts w:asciiTheme="majorHAnsi" w:hAnsiTheme="majorHAnsi" w:cstheme="majorHAnsi"/>
          <w:sz w:val="28"/>
          <w:szCs w:val="28"/>
        </w:rPr>
        <w:t xml:space="preserve">i slutet av 1960-talet </w:t>
      </w:r>
      <w:r w:rsidRPr="00411084">
        <w:rPr>
          <w:rFonts w:asciiTheme="majorHAnsi" w:hAnsiTheme="majorHAnsi" w:cstheme="majorHAnsi"/>
          <w:sz w:val="28"/>
          <w:szCs w:val="28"/>
        </w:rPr>
        <w:t>börjad</w:t>
      </w:r>
      <w:r>
        <w:rPr>
          <w:rFonts w:asciiTheme="majorHAnsi" w:hAnsiTheme="majorHAnsi" w:cstheme="majorHAnsi"/>
          <w:sz w:val="28"/>
          <w:szCs w:val="28"/>
        </w:rPr>
        <w:t xml:space="preserve">e Buchanans mer kritiska syn på politikerbeteende sakta slå igenom. </w:t>
      </w:r>
      <w:r w:rsidRPr="00411084">
        <w:rPr>
          <w:rFonts w:asciiTheme="majorHAnsi" w:hAnsiTheme="majorHAnsi" w:cstheme="majorHAnsi"/>
          <w:sz w:val="28"/>
          <w:szCs w:val="28"/>
        </w:rPr>
        <w:t>Buchanan skrev tillsammans med</w:t>
      </w:r>
      <w:r w:rsidR="00CB0E51" w:rsidRPr="00411084">
        <w:rPr>
          <w:rFonts w:asciiTheme="majorHAnsi" w:hAnsiTheme="majorHAnsi" w:cstheme="majorHAnsi"/>
          <w:sz w:val="28"/>
          <w:szCs w:val="28"/>
        </w:rPr>
        <w:t xml:space="preserve"> Gordon Tullock </w:t>
      </w:r>
      <w:r w:rsidRPr="00411084">
        <w:rPr>
          <w:rFonts w:asciiTheme="majorHAnsi" w:hAnsiTheme="majorHAnsi" w:cstheme="majorHAnsi"/>
          <w:sz w:val="28"/>
          <w:szCs w:val="28"/>
        </w:rPr>
        <w:t xml:space="preserve">i en bok som kom </w:t>
      </w:r>
      <w:r>
        <w:rPr>
          <w:rFonts w:asciiTheme="majorHAnsi" w:hAnsiTheme="majorHAnsi" w:cstheme="majorHAnsi"/>
          <w:sz w:val="28"/>
          <w:szCs w:val="28"/>
        </w:rPr>
        <w:t>ut i en</w:t>
      </w:r>
      <w:r w:rsidRPr="00411084">
        <w:rPr>
          <w:rFonts w:asciiTheme="majorHAnsi" w:hAnsiTheme="majorHAnsi" w:cstheme="majorHAnsi"/>
          <w:sz w:val="28"/>
          <w:szCs w:val="28"/>
        </w:rPr>
        <w:t xml:space="preserve"> andr</w:t>
      </w:r>
      <w:r>
        <w:rPr>
          <w:rFonts w:asciiTheme="majorHAnsi" w:hAnsiTheme="majorHAnsi" w:cstheme="majorHAnsi"/>
          <w:sz w:val="28"/>
          <w:szCs w:val="28"/>
        </w:rPr>
        <w:t>a upplaga 1971:</w:t>
      </w:r>
      <w:r w:rsidR="00CB0E51" w:rsidRPr="00411084">
        <w:rPr>
          <w:rFonts w:asciiTheme="majorHAnsi" w:hAnsiTheme="majorHAnsi" w:cstheme="majorHAnsi"/>
          <w:sz w:val="28"/>
          <w:szCs w:val="28"/>
        </w:rPr>
        <w:t xml:space="preserve"> </w:t>
      </w:r>
    </w:p>
    <w:p w14:paraId="1392CC36" w14:textId="77777777" w:rsidR="00CB0E51" w:rsidRPr="004D021C" w:rsidRDefault="00CB0E51" w:rsidP="00CB0E51">
      <w:pPr>
        <w:widowControl w:val="0"/>
        <w:autoSpaceDE w:val="0"/>
        <w:autoSpaceDN w:val="0"/>
        <w:adjustRightInd w:val="0"/>
        <w:rPr>
          <w:rFonts w:asciiTheme="majorHAnsi" w:hAnsiTheme="majorHAnsi" w:cstheme="majorHAnsi"/>
          <w:sz w:val="28"/>
          <w:szCs w:val="28"/>
        </w:rPr>
      </w:pPr>
    </w:p>
    <w:p w14:paraId="01B0E97F" w14:textId="77777777" w:rsidR="00CB0E51" w:rsidRPr="00411084" w:rsidRDefault="00411084" w:rsidP="00CB0E51">
      <w:pPr>
        <w:widowControl w:val="0"/>
        <w:autoSpaceDE w:val="0"/>
        <w:autoSpaceDN w:val="0"/>
        <w:adjustRightInd w:val="0"/>
        <w:rPr>
          <w:rFonts w:asciiTheme="majorHAnsi" w:hAnsiTheme="majorHAnsi" w:cstheme="majorHAnsi"/>
          <w:b/>
          <w:sz w:val="28"/>
          <w:szCs w:val="28"/>
          <w:lang w:val="en-GB"/>
        </w:rPr>
      </w:pPr>
      <w:r w:rsidRPr="00411084">
        <w:rPr>
          <w:rFonts w:asciiTheme="majorHAnsi" w:hAnsiTheme="majorHAnsi" w:cstheme="majorHAnsi"/>
          <w:bCs/>
          <w:lang w:val="en-US"/>
        </w:rPr>
        <w:t>Modern social scientists have... tended to neglect the individual decision making that must be present in the formation of group action in the public sector</w:t>
      </w:r>
      <w:r w:rsidR="00CB0E51" w:rsidRPr="00411084">
        <w:rPr>
          <w:rFonts w:asciiTheme="majorHAnsi" w:hAnsiTheme="majorHAnsi" w:cstheme="majorHAnsi"/>
          <w:bCs/>
          <w:sz w:val="28"/>
          <w:szCs w:val="28"/>
          <w:lang w:val="en-GB"/>
        </w:rPr>
        <w:t>.</w:t>
      </w:r>
      <w:r w:rsidR="00CB0E51" w:rsidRPr="002A7142">
        <w:rPr>
          <w:rStyle w:val="Fotnotereferanse"/>
          <w:rFonts w:asciiTheme="majorHAnsi" w:hAnsiTheme="majorHAnsi" w:cstheme="majorHAnsi"/>
          <w:sz w:val="20"/>
          <w:szCs w:val="20"/>
          <w:lang w:val="en-US"/>
        </w:rPr>
        <w:footnoteReference w:id="45"/>
      </w:r>
      <w:r w:rsidR="00CB0E51" w:rsidRPr="00411084">
        <w:rPr>
          <w:rFonts w:asciiTheme="majorHAnsi" w:hAnsiTheme="majorHAnsi" w:cstheme="majorHAnsi"/>
          <w:b/>
          <w:sz w:val="28"/>
          <w:szCs w:val="28"/>
          <w:lang w:val="en-GB"/>
        </w:rPr>
        <w:t xml:space="preserve"> </w:t>
      </w:r>
    </w:p>
    <w:p w14:paraId="7AFA5140" w14:textId="77777777" w:rsidR="00CB0E51" w:rsidRPr="00411084" w:rsidRDefault="00CB0E51" w:rsidP="00CB0E51">
      <w:pPr>
        <w:widowControl w:val="0"/>
        <w:autoSpaceDE w:val="0"/>
        <w:autoSpaceDN w:val="0"/>
        <w:adjustRightInd w:val="0"/>
        <w:rPr>
          <w:rFonts w:asciiTheme="majorHAnsi" w:hAnsiTheme="majorHAnsi" w:cstheme="majorHAnsi"/>
          <w:color w:val="000000"/>
          <w:sz w:val="28"/>
          <w:szCs w:val="28"/>
          <w:lang w:val="en-GB"/>
        </w:rPr>
      </w:pPr>
    </w:p>
    <w:p w14:paraId="700BF338" w14:textId="3D7616D0" w:rsidR="00CB0E51" w:rsidRPr="00411084" w:rsidRDefault="00411084" w:rsidP="00CB0E51">
      <w:pPr>
        <w:widowControl w:val="0"/>
        <w:autoSpaceDE w:val="0"/>
        <w:autoSpaceDN w:val="0"/>
        <w:adjustRightInd w:val="0"/>
        <w:rPr>
          <w:rFonts w:asciiTheme="majorHAnsi" w:hAnsiTheme="majorHAnsi" w:cstheme="majorHAnsi"/>
          <w:sz w:val="28"/>
          <w:szCs w:val="28"/>
        </w:rPr>
      </w:pPr>
      <w:r w:rsidRPr="00411084">
        <w:rPr>
          <w:rFonts w:asciiTheme="majorHAnsi" w:hAnsiTheme="majorHAnsi" w:cstheme="majorHAnsi"/>
          <w:color w:val="000000"/>
          <w:sz w:val="28"/>
          <w:szCs w:val="28"/>
        </w:rPr>
        <w:t>Självklart hade de en poäng</w:t>
      </w:r>
      <w:r w:rsidR="00CB0E51" w:rsidRPr="00411084">
        <w:rPr>
          <w:rFonts w:asciiTheme="majorHAnsi" w:hAnsiTheme="majorHAnsi" w:cstheme="majorHAnsi"/>
          <w:color w:val="000000"/>
          <w:sz w:val="28"/>
          <w:szCs w:val="28"/>
        </w:rPr>
        <w:t xml:space="preserve">. </w:t>
      </w:r>
      <w:r w:rsidRPr="00411084">
        <w:rPr>
          <w:rFonts w:asciiTheme="majorHAnsi" w:hAnsiTheme="majorHAnsi" w:cstheme="majorHAnsi"/>
          <w:color w:val="000000"/>
          <w:sz w:val="28"/>
          <w:szCs w:val="28"/>
        </w:rPr>
        <w:t xml:space="preserve">Även om våra svenska regeringar och riksdagsmajoriteter </w:t>
      </w:r>
      <w:r>
        <w:rPr>
          <w:rFonts w:asciiTheme="majorHAnsi" w:hAnsiTheme="majorHAnsi" w:cstheme="majorHAnsi"/>
          <w:color w:val="000000"/>
          <w:sz w:val="28"/>
          <w:szCs w:val="28"/>
        </w:rPr>
        <w:t xml:space="preserve">under perioden 1945 till 1970 </w:t>
      </w:r>
      <w:r w:rsidRPr="00411084">
        <w:rPr>
          <w:rFonts w:asciiTheme="majorHAnsi" w:hAnsiTheme="majorHAnsi" w:cstheme="majorHAnsi"/>
          <w:color w:val="000000"/>
          <w:sz w:val="28"/>
          <w:szCs w:val="28"/>
        </w:rPr>
        <w:t xml:space="preserve">var mer än genomsnittligt disciplinerade och enade </w:t>
      </w:r>
      <w:r w:rsidR="0027412C">
        <w:rPr>
          <w:rFonts w:asciiTheme="majorHAnsi" w:hAnsiTheme="majorHAnsi" w:cstheme="majorHAnsi"/>
          <w:color w:val="000000"/>
          <w:sz w:val="28"/>
          <w:szCs w:val="28"/>
        </w:rPr>
        <w:t xml:space="preserve">jämfört </w:t>
      </w:r>
      <w:r w:rsidR="0001373B">
        <w:rPr>
          <w:rFonts w:asciiTheme="majorHAnsi" w:hAnsiTheme="majorHAnsi" w:cstheme="majorHAnsi"/>
          <w:color w:val="000000"/>
          <w:sz w:val="28"/>
          <w:szCs w:val="28"/>
        </w:rPr>
        <w:t xml:space="preserve">med </w:t>
      </w:r>
      <w:r w:rsidR="0027412C">
        <w:rPr>
          <w:rFonts w:asciiTheme="majorHAnsi" w:hAnsiTheme="majorHAnsi" w:cstheme="majorHAnsi"/>
          <w:color w:val="000000"/>
          <w:sz w:val="28"/>
          <w:szCs w:val="28"/>
        </w:rPr>
        <w:t>andra länder</w:t>
      </w:r>
      <w:r>
        <w:rPr>
          <w:rFonts w:asciiTheme="majorHAnsi" w:hAnsiTheme="majorHAnsi" w:cstheme="majorHAnsi"/>
          <w:color w:val="000000"/>
          <w:sz w:val="28"/>
          <w:szCs w:val="28"/>
        </w:rPr>
        <w:t xml:space="preserve">, </w:t>
      </w:r>
      <w:r w:rsidRPr="00411084">
        <w:rPr>
          <w:rFonts w:asciiTheme="majorHAnsi" w:hAnsiTheme="majorHAnsi" w:cstheme="majorHAnsi"/>
          <w:color w:val="000000"/>
          <w:sz w:val="28"/>
          <w:szCs w:val="28"/>
        </w:rPr>
        <w:t xml:space="preserve">så var </w:t>
      </w:r>
      <w:r>
        <w:rPr>
          <w:rFonts w:asciiTheme="majorHAnsi" w:hAnsiTheme="majorHAnsi" w:cstheme="majorHAnsi"/>
          <w:color w:val="000000"/>
          <w:sz w:val="28"/>
          <w:szCs w:val="28"/>
        </w:rPr>
        <w:t xml:space="preserve">besluten om statsbudget och styrränta också här resultatet av komplicerade förhandlingsprocesser där stridiga viljor möttes och slipades av. Och i Italien handlade det som vi sett för det mesta om väsentligt större motsättningar och om regeringar som ofta redan hade avgått då resultatet av deras beslut kunde </w:t>
      </w:r>
      <w:r w:rsidR="00C64F70">
        <w:rPr>
          <w:rFonts w:asciiTheme="majorHAnsi" w:hAnsiTheme="majorHAnsi" w:cstheme="majorHAnsi"/>
          <w:color w:val="000000"/>
          <w:sz w:val="28"/>
          <w:szCs w:val="28"/>
        </w:rPr>
        <w:t>utvärderas</w:t>
      </w:r>
      <w:r>
        <w:rPr>
          <w:rFonts w:asciiTheme="majorHAnsi" w:hAnsiTheme="majorHAnsi" w:cstheme="majorHAnsi"/>
          <w:color w:val="000000"/>
          <w:sz w:val="28"/>
          <w:szCs w:val="28"/>
        </w:rPr>
        <w:t>.</w:t>
      </w:r>
    </w:p>
    <w:p w14:paraId="157E9C90" w14:textId="77777777" w:rsidR="00CB0E51" w:rsidRPr="00411084" w:rsidRDefault="00CB0E51" w:rsidP="00CB0E51">
      <w:pPr>
        <w:widowControl w:val="0"/>
        <w:autoSpaceDE w:val="0"/>
        <w:autoSpaceDN w:val="0"/>
        <w:adjustRightInd w:val="0"/>
        <w:rPr>
          <w:rFonts w:asciiTheme="majorHAnsi" w:hAnsiTheme="majorHAnsi" w:cstheme="majorHAnsi"/>
          <w:sz w:val="28"/>
          <w:szCs w:val="28"/>
        </w:rPr>
      </w:pPr>
    </w:p>
    <w:p w14:paraId="35490579" w14:textId="77777777" w:rsidR="0093088D" w:rsidRDefault="00411084" w:rsidP="00CB0E51">
      <w:pPr>
        <w:rPr>
          <w:rFonts w:asciiTheme="majorHAnsi" w:hAnsiTheme="majorHAnsi" w:cstheme="majorHAnsi"/>
          <w:color w:val="000000"/>
          <w:sz w:val="28"/>
          <w:szCs w:val="28"/>
        </w:rPr>
      </w:pPr>
      <w:r w:rsidRPr="00411084">
        <w:rPr>
          <w:rFonts w:asciiTheme="majorHAnsi" w:hAnsiTheme="majorHAnsi" w:cstheme="majorHAnsi"/>
          <w:color w:val="000000"/>
          <w:sz w:val="28"/>
          <w:szCs w:val="28"/>
        </w:rPr>
        <w:t xml:space="preserve">Under första halvan av 1970-talet var enigheten ändå stor </w:t>
      </w:r>
      <w:r>
        <w:rPr>
          <w:rFonts w:asciiTheme="majorHAnsi" w:hAnsiTheme="majorHAnsi" w:cstheme="majorHAnsi"/>
          <w:color w:val="000000"/>
          <w:sz w:val="28"/>
          <w:szCs w:val="28"/>
        </w:rPr>
        <w:t>i</w:t>
      </w:r>
      <w:r w:rsidRPr="00411084">
        <w:rPr>
          <w:rFonts w:asciiTheme="majorHAnsi" w:hAnsiTheme="majorHAnsi" w:cstheme="majorHAnsi"/>
          <w:color w:val="000000"/>
          <w:sz w:val="28"/>
          <w:szCs w:val="28"/>
        </w:rPr>
        <w:t xml:space="preserve"> b</w:t>
      </w:r>
      <w:r>
        <w:rPr>
          <w:rFonts w:asciiTheme="majorHAnsi" w:hAnsiTheme="majorHAnsi" w:cstheme="majorHAnsi"/>
          <w:color w:val="000000"/>
          <w:sz w:val="28"/>
          <w:szCs w:val="28"/>
        </w:rPr>
        <w:t>å</w:t>
      </w:r>
      <w:r w:rsidRPr="00411084">
        <w:rPr>
          <w:rFonts w:asciiTheme="majorHAnsi" w:hAnsiTheme="majorHAnsi" w:cstheme="majorHAnsi"/>
          <w:color w:val="000000"/>
          <w:sz w:val="28"/>
          <w:szCs w:val="28"/>
        </w:rPr>
        <w:t xml:space="preserve">de Italien och Sverige om att det var regeringars och parlaments ansvar att samordna </w:t>
      </w:r>
      <w:r>
        <w:rPr>
          <w:rFonts w:asciiTheme="majorHAnsi" w:hAnsiTheme="majorHAnsi" w:cstheme="majorHAnsi"/>
          <w:color w:val="000000"/>
          <w:sz w:val="28"/>
          <w:szCs w:val="28"/>
        </w:rPr>
        <w:t xml:space="preserve">finans- och penningpolitiken. </w:t>
      </w:r>
      <w:r w:rsidR="0093088D">
        <w:rPr>
          <w:rFonts w:asciiTheme="majorHAnsi" w:hAnsiTheme="majorHAnsi" w:cstheme="majorHAnsi"/>
          <w:color w:val="000000"/>
          <w:sz w:val="28"/>
          <w:szCs w:val="28"/>
        </w:rPr>
        <w:t xml:space="preserve">Det fanns också en ganska bred enighet om </w:t>
      </w:r>
      <w:r w:rsidR="0029575D">
        <w:rPr>
          <w:rFonts w:asciiTheme="majorHAnsi" w:hAnsiTheme="majorHAnsi" w:cstheme="majorHAnsi"/>
          <w:color w:val="000000"/>
          <w:sz w:val="28"/>
          <w:szCs w:val="28"/>
        </w:rPr>
        <w:t xml:space="preserve">det så kallade Phillips-sambandet, </w:t>
      </w:r>
      <w:r w:rsidR="0093088D">
        <w:rPr>
          <w:rFonts w:asciiTheme="majorHAnsi" w:hAnsiTheme="majorHAnsi" w:cstheme="majorHAnsi"/>
          <w:color w:val="000000"/>
          <w:sz w:val="28"/>
          <w:szCs w:val="28"/>
        </w:rPr>
        <w:t xml:space="preserve">att en kunde köpa sig minskad arbetslöshet och ökad sysselsättning till priset av en ökad inflationstakt med hjälp av en expansiv </w:t>
      </w:r>
      <w:r w:rsidR="0093088D">
        <w:rPr>
          <w:rFonts w:asciiTheme="majorHAnsi" w:hAnsiTheme="majorHAnsi" w:cstheme="majorHAnsi"/>
          <w:color w:val="000000"/>
          <w:sz w:val="28"/>
          <w:szCs w:val="28"/>
        </w:rPr>
        <w:lastRenderedPageBreak/>
        <w:t>penning- och/eller penningpolitik.</w:t>
      </w:r>
      <w:r w:rsidR="0029575D">
        <w:rPr>
          <w:rStyle w:val="Fotnotereferanse"/>
          <w:rFonts w:asciiTheme="majorHAnsi" w:hAnsiTheme="majorHAnsi" w:cstheme="majorHAnsi"/>
          <w:color w:val="000000"/>
          <w:sz w:val="28"/>
          <w:szCs w:val="28"/>
        </w:rPr>
        <w:footnoteReference w:id="46"/>
      </w:r>
      <w:r w:rsidR="0093088D">
        <w:rPr>
          <w:rFonts w:asciiTheme="majorHAnsi" w:hAnsiTheme="majorHAnsi" w:cstheme="majorHAnsi"/>
          <w:color w:val="000000"/>
          <w:sz w:val="28"/>
          <w:szCs w:val="28"/>
        </w:rPr>
        <w:t xml:space="preserve"> Och tvärtom med åtstramande politik som minskade inflationen till priset av en ökad arbetslöshet. Med hjälp av en samhällelig preferensfunktion kunde sedan politikerna hitta den optimala kombinationen av inflation och arbetslöshet/sysselsättning.</w:t>
      </w:r>
    </w:p>
    <w:p w14:paraId="4D63BF89" w14:textId="77777777" w:rsidR="00D40FB7" w:rsidRDefault="00D40FB7" w:rsidP="00CB0E51">
      <w:pPr>
        <w:rPr>
          <w:rFonts w:asciiTheme="majorHAnsi" w:hAnsiTheme="majorHAnsi" w:cstheme="majorHAnsi"/>
          <w:color w:val="000000"/>
          <w:sz w:val="28"/>
          <w:szCs w:val="28"/>
        </w:rPr>
      </w:pPr>
    </w:p>
    <w:p w14:paraId="06B7B6AD" w14:textId="76560B7E" w:rsidR="00D40FB7" w:rsidRDefault="00D40FB7" w:rsidP="00D40FB7">
      <w:pPr>
        <w:rPr>
          <w:rFonts w:asciiTheme="majorHAnsi" w:hAnsiTheme="majorHAnsi" w:cstheme="majorHAnsi"/>
          <w:sz w:val="28"/>
          <w:szCs w:val="28"/>
        </w:rPr>
      </w:pPr>
      <w:r>
        <w:rPr>
          <w:rFonts w:asciiTheme="majorHAnsi" w:hAnsiTheme="majorHAnsi" w:cstheme="majorHAnsi"/>
          <w:color w:val="000000"/>
          <w:sz w:val="28"/>
          <w:szCs w:val="28"/>
        </w:rPr>
        <w:t>I mitten av 1970-talet började allt</w:t>
      </w:r>
      <w:r w:rsidR="00C64F70">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fler nationalekonomer ifrågasätta denna optimistiska syn på den ekonomiska politikens möjlighet att åstadkomma det goda. När Milton Friedman fick ekonomipriset 1976 </w:t>
      </w:r>
      <w:r w:rsidRPr="002A7142">
        <w:rPr>
          <w:rFonts w:asciiTheme="majorHAnsi" w:hAnsiTheme="majorHAnsi" w:cstheme="majorHAnsi"/>
          <w:sz w:val="28"/>
          <w:szCs w:val="28"/>
        </w:rPr>
        <w:t xml:space="preserve">var </w:t>
      </w:r>
      <w:r>
        <w:rPr>
          <w:rFonts w:asciiTheme="majorHAnsi" w:hAnsiTheme="majorHAnsi" w:cstheme="majorHAnsi"/>
          <w:sz w:val="28"/>
          <w:szCs w:val="28"/>
        </w:rPr>
        <w:t>han</w:t>
      </w:r>
      <w:r w:rsidRPr="002A7142">
        <w:rPr>
          <w:rFonts w:asciiTheme="majorHAnsi" w:hAnsiTheme="majorHAnsi" w:cstheme="majorHAnsi"/>
          <w:sz w:val="28"/>
          <w:szCs w:val="28"/>
        </w:rPr>
        <w:t xml:space="preserve"> ännu en synnerligen kontroversiell person, bland annat för att han hjälpte juntan i Chile med dess ekonomiska politik. Kommittén som utsåg honom betonade dock att han fick priset för sina vetenskapliga och empiriska arbeten kring penningmängd och inflation, inte för sina politiska åsikter. </w:t>
      </w:r>
      <w:r w:rsidR="00F36EDD">
        <w:rPr>
          <w:rFonts w:asciiTheme="majorHAnsi" w:hAnsiTheme="majorHAnsi" w:cstheme="majorHAnsi"/>
          <w:sz w:val="28"/>
          <w:szCs w:val="28"/>
        </w:rPr>
        <w:t xml:space="preserve">Särskilt uppmärksammades en text från 1968 där Friedman ifrågasatte finanspolitikens förmåga att stabilisera ekonomin. Ett argument var att politikens effekter kunde dröja så länge att konjunkturen redan hade svängt om. </w:t>
      </w:r>
      <w:r w:rsidRPr="002A7142">
        <w:rPr>
          <w:rFonts w:asciiTheme="majorHAnsi" w:hAnsiTheme="majorHAnsi" w:cstheme="majorHAnsi"/>
          <w:sz w:val="28"/>
          <w:szCs w:val="28"/>
        </w:rPr>
        <w:t xml:space="preserve">Friedmans </w:t>
      </w:r>
      <w:r w:rsidR="00F36EDD">
        <w:rPr>
          <w:rFonts w:asciiTheme="majorHAnsi" w:hAnsiTheme="majorHAnsi" w:cstheme="majorHAnsi"/>
          <w:sz w:val="28"/>
          <w:szCs w:val="28"/>
        </w:rPr>
        <w:t>slutsats var att politiker skulle avstå från kortsiktig finanspolitik och i stället ge centralbanken i uppgift att hålla ordning på penningmängden med syftet att åstadkomma en låg och icke accelererande inflationstakt.</w:t>
      </w:r>
    </w:p>
    <w:p w14:paraId="50E7BE66" w14:textId="77777777" w:rsidR="00667783" w:rsidRDefault="00667783" w:rsidP="00D40FB7">
      <w:pPr>
        <w:rPr>
          <w:rFonts w:asciiTheme="majorHAnsi" w:hAnsiTheme="majorHAnsi" w:cstheme="majorHAnsi"/>
          <w:sz w:val="28"/>
          <w:szCs w:val="28"/>
        </w:rPr>
      </w:pPr>
    </w:p>
    <w:p w14:paraId="658027B1" w14:textId="6FAEDDD7" w:rsidR="00667783" w:rsidRPr="002A7142" w:rsidRDefault="00667783" w:rsidP="00667783">
      <w:pPr>
        <w:rPr>
          <w:rFonts w:asciiTheme="majorHAnsi" w:hAnsiTheme="majorHAnsi" w:cstheme="majorHAnsi"/>
          <w:sz w:val="28"/>
          <w:szCs w:val="28"/>
        </w:rPr>
      </w:pPr>
      <w:r w:rsidRPr="002A7142">
        <w:rPr>
          <w:rFonts w:asciiTheme="majorHAnsi" w:hAnsiTheme="majorHAnsi" w:cstheme="majorHAnsi"/>
          <w:sz w:val="28"/>
          <w:szCs w:val="28"/>
        </w:rPr>
        <w:t xml:space="preserve">I en rad </w:t>
      </w:r>
      <w:r w:rsidR="0029575D">
        <w:rPr>
          <w:rFonts w:asciiTheme="majorHAnsi" w:hAnsiTheme="majorHAnsi" w:cstheme="majorHAnsi"/>
          <w:sz w:val="28"/>
          <w:szCs w:val="28"/>
        </w:rPr>
        <w:t xml:space="preserve">andra </w:t>
      </w:r>
      <w:r w:rsidRPr="002A7142">
        <w:rPr>
          <w:rFonts w:asciiTheme="majorHAnsi" w:hAnsiTheme="majorHAnsi" w:cstheme="majorHAnsi"/>
          <w:sz w:val="28"/>
          <w:szCs w:val="28"/>
        </w:rPr>
        <w:t>texter av bland andra ekonomipristagarna Finn Kydland och Edward Prescott samt av Robert Lucas formaliserades denna nya politikerroll i matematisk-ekonomiska modeller. När politiker gick in för en expansiv finans- och/eller penningpolitik för att minska arbetslösheten och maximera rösterna inför ett val</w:t>
      </w:r>
      <w:r w:rsidR="0029575D">
        <w:rPr>
          <w:rFonts w:asciiTheme="majorHAnsi" w:hAnsiTheme="majorHAnsi" w:cstheme="majorHAnsi"/>
          <w:sz w:val="28"/>
          <w:szCs w:val="28"/>
        </w:rPr>
        <w:t>,</w:t>
      </w:r>
      <w:r w:rsidRPr="002A7142">
        <w:rPr>
          <w:rFonts w:asciiTheme="majorHAnsi" w:hAnsiTheme="majorHAnsi" w:cstheme="majorHAnsi"/>
          <w:sz w:val="28"/>
          <w:szCs w:val="28"/>
        </w:rPr>
        <w:t xml:space="preserve"> blev resultatet på lite sikt bara högre inflation utan att arbetslösheten minskade. </w:t>
      </w:r>
      <w:r w:rsidR="0029575D">
        <w:rPr>
          <w:rFonts w:asciiTheme="majorHAnsi" w:hAnsiTheme="majorHAnsi" w:cstheme="majorHAnsi"/>
          <w:sz w:val="28"/>
          <w:szCs w:val="28"/>
        </w:rPr>
        <w:t>Ett annat sätt att formulera denna tes var att Phillipskurvan var vertikal</w:t>
      </w:r>
      <w:r w:rsidR="0043744C">
        <w:rPr>
          <w:rFonts w:asciiTheme="majorHAnsi" w:hAnsiTheme="majorHAnsi" w:cstheme="majorHAnsi"/>
          <w:sz w:val="28"/>
          <w:szCs w:val="28"/>
        </w:rPr>
        <w:t xml:space="preserve">. </w:t>
      </w:r>
      <w:r w:rsidRPr="002A7142">
        <w:rPr>
          <w:rFonts w:asciiTheme="majorHAnsi" w:hAnsiTheme="majorHAnsi" w:cstheme="majorHAnsi"/>
          <w:sz w:val="28"/>
          <w:szCs w:val="28"/>
        </w:rPr>
        <w:t xml:space="preserve">Orsaken angavs vara att de ekonomiska aktörerna var rationella som förutsåg den ökade inflationen vilket ledde till </w:t>
      </w:r>
      <w:r w:rsidR="0027412C">
        <w:rPr>
          <w:rFonts w:asciiTheme="majorHAnsi" w:hAnsiTheme="majorHAnsi" w:cstheme="majorHAnsi"/>
          <w:sz w:val="28"/>
          <w:szCs w:val="28"/>
        </w:rPr>
        <w:t xml:space="preserve">befarad </w:t>
      </w:r>
      <w:r w:rsidRPr="002A7142">
        <w:rPr>
          <w:rFonts w:asciiTheme="majorHAnsi" w:hAnsiTheme="majorHAnsi" w:cstheme="majorHAnsi"/>
          <w:sz w:val="28"/>
          <w:szCs w:val="28"/>
        </w:rPr>
        <w:t xml:space="preserve">försvagad konkurrenskraft vilket ledde till att de minskade sin efterfrågan på arbetskraft. Slutsatsen var att politiker borde avstå från kortsiktig finanspolitik och att i oberoende centralbanker </w:t>
      </w:r>
      <w:r w:rsidR="00C64F70">
        <w:rPr>
          <w:rFonts w:asciiTheme="majorHAnsi" w:hAnsiTheme="majorHAnsi" w:cstheme="majorHAnsi"/>
          <w:sz w:val="28"/>
          <w:szCs w:val="28"/>
        </w:rPr>
        <w:t xml:space="preserve">ledda av ’konservativa’ experter </w:t>
      </w:r>
      <w:r w:rsidRPr="002A7142">
        <w:rPr>
          <w:rFonts w:asciiTheme="majorHAnsi" w:hAnsiTheme="majorHAnsi" w:cstheme="majorHAnsi"/>
          <w:sz w:val="28"/>
          <w:szCs w:val="28"/>
        </w:rPr>
        <w:t>skulle ges i uppdrag att ensidigt gå in för att hålla inflationen i schack.</w:t>
      </w:r>
    </w:p>
    <w:p w14:paraId="007FACF0" w14:textId="77777777" w:rsidR="00667783" w:rsidRPr="002A7142" w:rsidRDefault="00667783" w:rsidP="00D40FB7">
      <w:pPr>
        <w:rPr>
          <w:rFonts w:asciiTheme="majorHAnsi" w:hAnsiTheme="majorHAnsi" w:cstheme="majorHAnsi"/>
          <w:sz w:val="28"/>
          <w:szCs w:val="28"/>
        </w:rPr>
      </w:pPr>
    </w:p>
    <w:p w14:paraId="3D1A1B6D" w14:textId="77777777" w:rsidR="00CB0E51" w:rsidRPr="00D827F1" w:rsidRDefault="00CB0E51" w:rsidP="00CB0E51">
      <w:pPr>
        <w:rPr>
          <w:rFonts w:asciiTheme="majorHAnsi" w:hAnsiTheme="majorHAnsi" w:cstheme="majorHAnsi"/>
          <w:bCs/>
          <w:sz w:val="28"/>
          <w:szCs w:val="28"/>
        </w:rPr>
      </w:pPr>
      <w:r w:rsidRPr="006D47F5">
        <w:rPr>
          <w:rFonts w:asciiTheme="majorHAnsi" w:hAnsiTheme="majorHAnsi" w:cstheme="majorHAnsi"/>
          <w:bCs/>
          <w:sz w:val="28"/>
          <w:szCs w:val="28"/>
        </w:rPr>
        <w:t>Kydland</w:t>
      </w:r>
      <w:r w:rsidR="006D47F5" w:rsidRPr="006D47F5">
        <w:rPr>
          <w:rFonts w:asciiTheme="majorHAnsi" w:hAnsiTheme="majorHAnsi" w:cstheme="majorHAnsi"/>
          <w:bCs/>
          <w:sz w:val="28"/>
          <w:szCs w:val="28"/>
        </w:rPr>
        <w:t>s</w:t>
      </w:r>
      <w:r w:rsidRPr="006D47F5">
        <w:rPr>
          <w:rFonts w:asciiTheme="majorHAnsi" w:hAnsiTheme="majorHAnsi" w:cstheme="majorHAnsi"/>
          <w:bCs/>
          <w:sz w:val="28"/>
          <w:szCs w:val="28"/>
        </w:rPr>
        <w:t xml:space="preserve"> </w:t>
      </w:r>
      <w:r w:rsidR="006D47F5" w:rsidRPr="006D47F5">
        <w:rPr>
          <w:rFonts w:asciiTheme="majorHAnsi" w:hAnsiTheme="majorHAnsi" w:cstheme="majorHAnsi"/>
          <w:bCs/>
          <w:sz w:val="28"/>
          <w:szCs w:val="28"/>
        </w:rPr>
        <w:t>och</w:t>
      </w:r>
      <w:r w:rsidRPr="006D47F5">
        <w:rPr>
          <w:rFonts w:asciiTheme="majorHAnsi" w:hAnsiTheme="majorHAnsi" w:cstheme="majorHAnsi"/>
          <w:bCs/>
          <w:sz w:val="28"/>
          <w:szCs w:val="28"/>
        </w:rPr>
        <w:t xml:space="preserve"> Prescott</w:t>
      </w:r>
      <w:r w:rsidR="006D47F5" w:rsidRPr="006D47F5">
        <w:rPr>
          <w:rFonts w:asciiTheme="majorHAnsi" w:hAnsiTheme="majorHAnsi" w:cstheme="majorHAnsi"/>
          <w:bCs/>
          <w:sz w:val="28"/>
          <w:szCs w:val="28"/>
        </w:rPr>
        <w:t>s modell</w:t>
      </w:r>
      <w:r w:rsidRPr="006D47F5">
        <w:rPr>
          <w:rFonts w:asciiTheme="majorHAnsi" w:hAnsiTheme="majorHAnsi" w:cstheme="majorHAnsi"/>
          <w:bCs/>
          <w:sz w:val="28"/>
          <w:szCs w:val="28"/>
        </w:rPr>
        <w:t xml:space="preserve"> </w:t>
      </w:r>
      <w:r w:rsidR="006D47F5" w:rsidRPr="006D47F5">
        <w:rPr>
          <w:rFonts w:asciiTheme="majorHAnsi" w:hAnsiTheme="majorHAnsi" w:cstheme="majorHAnsi"/>
          <w:bCs/>
          <w:sz w:val="28"/>
          <w:szCs w:val="28"/>
        </w:rPr>
        <w:t>bygg</w:t>
      </w:r>
      <w:r w:rsidR="0043744C">
        <w:rPr>
          <w:rFonts w:asciiTheme="majorHAnsi" w:hAnsiTheme="majorHAnsi" w:cstheme="majorHAnsi"/>
          <w:bCs/>
          <w:sz w:val="28"/>
          <w:szCs w:val="28"/>
        </w:rPr>
        <w:t>de</w:t>
      </w:r>
      <w:r w:rsidR="006D47F5" w:rsidRPr="006D47F5">
        <w:rPr>
          <w:rFonts w:asciiTheme="majorHAnsi" w:hAnsiTheme="majorHAnsi" w:cstheme="majorHAnsi"/>
          <w:bCs/>
          <w:sz w:val="28"/>
          <w:szCs w:val="28"/>
        </w:rPr>
        <w:t xml:space="preserve"> på ett antal ex</w:t>
      </w:r>
      <w:r w:rsidR="006D47F5">
        <w:rPr>
          <w:rFonts w:asciiTheme="majorHAnsi" w:hAnsiTheme="majorHAnsi" w:cstheme="majorHAnsi"/>
          <w:bCs/>
          <w:sz w:val="28"/>
          <w:szCs w:val="28"/>
        </w:rPr>
        <w:t xml:space="preserve">tremt förenklade antaganden. </w:t>
      </w:r>
      <w:r w:rsidRPr="006D47F5">
        <w:rPr>
          <w:rFonts w:asciiTheme="majorHAnsi" w:hAnsiTheme="majorHAnsi" w:cstheme="majorHAnsi"/>
          <w:bCs/>
          <w:sz w:val="28"/>
          <w:szCs w:val="28"/>
        </w:rPr>
        <w:t>All</w:t>
      </w:r>
      <w:r w:rsidR="006D47F5" w:rsidRPr="006D47F5">
        <w:rPr>
          <w:rFonts w:asciiTheme="majorHAnsi" w:hAnsiTheme="majorHAnsi" w:cstheme="majorHAnsi"/>
          <w:bCs/>
          <w:sz w:val="28"/>
          <w:szCs w:val="28"/>
        </w:rPr>
        <w:t>a aktörer utom den samhälleliga beslutsfattaren är individualister och</w:t>
      </w:r>
      <w:r w:rsidRPr="006D47F5">
        <w:rPr>
          <w:rFonts w:asciiTheme="majorHAnsi" w:hAnsiTheme="majorHAnsi" w:cstheme="majorHAnsi"/>
          <w:bCs/>
          <w:sz w:val="28"/>
          <w:szCs w:val="28"/>
        </w:rPr>
        <w:t xml:space="preserve"> </w:t>
      </w:r>
      <w:r w:rsidR="006D47F5">
        <w:rPr>
          <w:rFonts w:asciiTheme="majorHAnsi" w:hAnsiTheme="majorHAnsi" w:cstheme="majorHAnsi"/>
          <w:bCs/>
          <w:sz w:val="28"/>
          <w:szCs w:val="28"/>
        </w:rPr>
        <w:t>rationella</w:t>
      </w:r>
      <w:r w:rsidRPr="006D47F5">
        <w:rPr>
          <w:rFonts w:asciiTheme="majorHAnsi" w:hAnsiTheme="majorHAnsi" w:cstheme="majorHAnsi"/>
          <w:bCs/>
          <w:sz w:val="28"/>
          <w:szCs w:val="28"/>
        </w:rPr>
        <w:t xml:space="preserve">. </w:t>
      </w:r>
      <w:r w:rsidR="006D47F5" w:rsidRPr="006D47F5">
        <w:rPr>
          <w:rFonts w:asciiTheme="majorHAnsi" w:hAnsiTheme="majorHAnsi" w:cstheme="majorHAnsi"/>
          <w:bCs/>
          <w:sz w:val="28"/>
          <w:szCs w:val="28"/>
        </w:rPr>
        <w:t>Det finns inga fackföreningar</w:t>
      </w:r>
      <w:r w:rsidRPr="006D47F5">
        <w:rPr>
          <w:rFonts w:asciiTheme="majorHAnsi" w:hAnsiTheme="majorHAnsi" w:cstheme="majorHAnsi"/>
          <w:bCs/>
          <w:sz w:val="28"/>
          <w:szCs w:val="28"/>
        </w:rPr>
        <w:t xml:space="preserve">, </w:t>
      </w:r>
      <w:r w:rsidR="006D47F5" w:rsidRPr="006D47F5">
        <w:rPr>
          <w:rFonts w:asciiTheme="majorHAnsi" w:hAnsiTheme="majorHAnsi" w:cstheme="majorHAnsi"/>
          <w:bCs/>
          <w:sz w:val="28"/>
          <w:szCs w:val="28"/>
        </w:rPr>
        <w:t>inga arbetsköparorganisationer och inga kollektivavtal. Modellen är komparativt statisk</w:t>
      </w:r>
      <w:r w:rsidR="00D827F1">
        <w:rPr>
          <w:rFonts w:asciiTheme="majorHAnsi" w:hAnsiTheme="majorHAnsi" w:cstheme="majorHAnsi"/>
          <w:bCs/>
          <w:sz w:val="28"/>
          <w:szCs w:val="28"/>
        </w:rPr>
        <w:t>. S</w:t>
      </w:r>
      <w:r w:rsidR="006D47F5" w:rsidRPr="006D47F5">
        <w:rPr>
          <w:rFonts w:asciiTheme="majorHAnsi" w:hAnsiTheme="majorHAnsi" w:cstheme="majorHAnsi"/>
          <w:bCs/>
          <w:sz w:val="28"/>
          <w:szCs w:val="28"/>
        </w:rPr>
        <w:t xml:space="preserve">å </w:t>
      </w:r>
      <w:r w:rsidR="00D827F1">
        <w:rPr>
          <w:rFonts w:asciiTheme="majorHAnsi" w:hAnsiTheme="majorHAnsi" w:cstheme="majorHAnsi"/>
          <w:bCs/>
          <w:sz w:val="28"/>
          <w:szCs w:val="28"/>
        </w:rPr>
        <w:t xml:space="preserve">motivet bakom antagandet </w:t>
      </w:r>
      <w:r w:rsidR="006D47F5">
        <w:rPr>
          <w:rFonts w:asciiTheme="majorHAnsi" w:hAnsiTheme="majorHAnsi" w:cstheme="majorHAnsi"/>
          <w:bCs/>
          <w:sz w:val="28"/>
          <w:szCs w:val="28"/>
        </w:rPr>
        <w:t>att</w:t>
      </w:r>
      <w:r w:rsidR="006D47F5" w:rsidRPr="006D47F5">
        <w:rPr>
          <w:rFonts w:asciiTheme="majorHAnsi" w:hAnsiTheme="majorHAnsi" w:cstheme="majorHAnsi"/>
          <w:bCs/>
          <w:sz w:val="28"/>
          <w:szCs w:val="28"/>
        </w:rPr>
        <w:t xml:space="preserve"> beslut</w:t>
      </w:r>
      <w:r w:rsidR="006D47F5">
        <w:rPr>
          <w:rFonts w:asciiTheme="majorHAnsi" w:hAnsiTheme="majorHAnsi" w:cstheme="majorHAnsi"/>
          <w:bCs/>
          <w:sz w:val="28"/>
          <w:szCs w:val="28"/>
        </w:rPr>
        <w:t xml:space="preserve">sfattaren </w:t>
      </w:r>
      <w:r w:rsidR="00D827F1">
        <w:rPr>
          <w:rFonts w:asciiTheme="majorHAnsi" w:hAnsiTheme="majorHAnsi" w:cstheme="majorHAnsi"/>
          <w:bCs/>
          <w:sz w:val="28"/>
          <w:szCs w:val="28"/>
        </w:rPr>
        <w:t xml:space="preserve">är </w:t>
      </w:r>
      <w:r w:rsidR="006D47F5">
        <w:rPr>
          <w:rFonts w:asciiTheme="majorHAnsi" w:hAnsiTheme="majorHAnsi" w:cstheme="majorHAnsi"/>
          <w:bCs/>
          <w:sz w:val="28"/>
          <w:szCs w:val="28"/>
        </w:rPr>
        <w:t>kortsiktig medan de övriga agenternas tidshorisont är obestämd</w:t>
      </w:r>
      <w:r w:rsidR="00D827F1">
        <w:rPr>
          <w:rFonts w:asciiTheme="majorHAnsi" w:hAnsiTheme="majorHAnsi" w:cstheme="majorHAnsi"/>
          <w:bCs/>
          <w:sz w:val="28"/>
          <w:szCs w:val="28"/>
        </w:rPr>
        <w:t xml:space="preserve"> är inte förklarad</w:t>
      </w:r>
      <w:r w:rsidRPr="006D47F5">
        <w:rPr>
          <w:rFonts w:asciiTheme="majorHAnsi" w:hAnsiTheme="majorHAnsi" w:cstheme="majorHAnsi"/>
          <w:bCs/>
          <w:sz w:val="28"/>
          <w:szCs w:val="28"/>
        </w:rPr>
        <w:t xml:space="preserve">. </w:t>
      </w:r>
      <w:r w:rsidR="00D827F1" w:rsidRPr="00D827F1">
        <w:rPr>
          <w:rFonts w:asciiTheme="majorHAnsi" w:hAnsiTheme="majorHAnsi" w:cstheme="majorHAnsi"/>
          <w:bCs/>
          <w:sz w:val="28"/>
          <w:szCs w:val="28"/>
        </w:rPr>
        <w:t>Modellen antas kunna användas på såvä</w:t>
      </w:r>
      <w:r w:rsidR="00D827F1">
        <w:rPr>
          <w:rFonts w:asciiTheme="majorHAnsi" w:hAnsiTheme="majorHAnsi" w:cstheme="majorHAnsi"/>
          <w:bCs/>
          <w:sz w:val="28"/>
          <w:szCs w:val="28"/>
        </w:rPr>
        <w:t>l</w:t>
      </w:r>
      <w:r w:rsidR="00D827F1" w:rsidRPr="00D827F1">
        <w:rPr>
          <w:rFonts w:asciiTheme="majorHAnsi" w:hAnsiTheme="majorHAnsi" w:cstheme="majorHAnsi"/>
          <w:bCs/>
          <w:sz w:val="28"/>
          <w:szCs w:val="28"/>
        </w:rPr>
        <w:t xml:space="preserve"> regeringar som sitter i</w:t>
      </w:r>
      <w:r w:rsidR="00D827F1">
        <w:rPr>
          <w:rFonts w:asciiTheme="majorHAnsi" w:hAnsiTheme="majorHAnsi" w:cstheme="majorHAnsi"/>
          <w:bCs/>
          <w:sz w:val="28"/>
          <w:szCs w:val="28"/>
        </w:rPr>
        <w:t xml:space="preserve"> tio år som på dem som sitter i ett år. </w:t>
      </w:r>
    </w:p>
    <w:p w14:paraId="2D9AECD5" w14:textId="77777777" w:rsidR="00CB0E51" w:rsidRPr="00D827F1" w:rsidRDefault="00CB0E51" w:rsidP="00CB0E51">
      <w:pPr>
        <w:rPr>
          <w:rFonts w:asciiTheme="majorHAnsi" w:hAnsiTheme="majorHAnsi" w:cstheme="majorHAnsi"/>
          <w:bCs/>
          <w:sz w:val="28"/>
          <w:szCs w:val="28"/>
        </w:rPr>
      </w:pPr>
    </w:p>
    <w:p w14:paraId="2B7C6A37" w14:textId="77777777" w:rsidR="00CB0E51" w:rsidRPr="00D827F1" w:rsidRDefault="00D827F1" w:rsidP="00CB0E51">
      <w:pPr>
        <w:rPr>
          <w:rFonts w:asciiTheme="majorHAnsi" w:hAnsiTheme="majorHAnsi" w:cstheme="majorHAnsi"/>
          <w:sz w:val="28"/>
          <w:szCs w:val="28"/>
        </w:rPr>
      </w:pPr>
      <w:r w:rsidRPr="00D827F1">
        <w:rPr>
          <w:rFonts w:asciiTheme="majorHAnsi" w:hAnsiTheme="majorHAnsi" w:cstheme="majorHAnsi"/>
          <w:bCs/>
          <w:color w:val="000000"/>
          <w:sz w:val="28"/>
          <w:szCs w:val="28"/>
        </w:rPr>
        <w:lastRenderedPageBreak/>
        <w:t>Även om Milton Friedman redan tidigare gått ut med liknande resonemang fick Kydland och Prescotts modell stort genomslag som motivering till att centra</w:t>
      </w:r>
      <w:r>
        <w:rPr>
          <w:rFonts w:asciiTheme="majorHAnsi" w:hAnsiTheme="majorHAnsi" w:cstheme="majorHAnsi"/>
          <w:bCs/>
          <w:color w:val="000000"/>
          <w:sz w:val="28"/>
          <w:szCs w:val="28"/>
        </w:rPr>
        <w:t xml:space="preserve">lbanker skulle göras oberoende av politiker och inriktas ensidigt på inflationsbekämpning. </w:t>
      </w:r>
      <w:r w:rsidRPr="00D827F1">
        <w:rPr>
          <w:rFonts w:asciiTheme="majorHAnsi" w:hAnsiTheme="majorHAnsi" w:cstheme="majorHAnsi"/>
          <w:bCs/>
          <w:color w:val="000000"/>
          <w:sz w:val="28"/>
          <w:szCs w:val="28"/>
        </w:rPr>
        <w:t xml:space="preserve"> Det kan noteras att flera av de ledande propagandisterna bakom de centralbanksreformer som genomfördes på</w:t>
      </w:r>
      <w:r>
        <w:rPr>
          <w:rFonts w:asciiTheme="majorHAnsi" w:hAnsiTheme="majorHAnsi" w:cstheme="majorHAnsi"/>
          <w:bCs/>
          <w:color w:val="000000"/>
          <w:sz w:val="28"/>
          <w:szCs w:val="28"/>
        </w:rPr>
        <w:t xml:space="preserve"> 1980- och 1990-talet var italienare.</w:t>
      </w:r>
      <w:r w:rsidR="00CB0E51" w:rsidRPr="00D827F1">
        <w:rPr>
          <w:rFonts w:asciiTheme="majorHAnsi" w:hAnsiTheme="majorHAnsi" w:cstheme="majorHAnsi"/>
          <w:bCs/>
          <w:color w:val="000000"/>
          <w:sz w:val="28"/>
          <w:szCs w:val="28"/>
        </w:rPr>
        <w:t xml:space="preserve"> </w:t>
      </w:r>
      <w:r w:rsidRPr="00D827F1">
        <w:rPr>
          <w:rFonts w:asciiTheme="majorHAnsi" w:hAnsiTheme="majorHAnsi" w:cstheme="majorHAnsi"/>
          <w:bCs/>
          <w:color w:val="000000"/>
          <w:sz w:val="28"/>
          <w:szCs w:val="28"/>
        </w:rPr>
        <w:t xml:space="preserve">För att ta ett exempel gjorde </w:t>
      </w:r>
      <w:r w:rsidR="00CB0E51" w:rsidRPr="00D827F1">
        <w:rPr>
          <w:rFonts w:asciiTheme="majorHAnsi" w:hAnsiTheme="majorHAnsi" w:cstheme="majorHAnsi"/>
          <w:bCs/>
          <w:color w:val="000000"/>
          <w:sz w:val="28"/>
          <w:szCs w:val="28"/>
        </w:rPr>
        <w:t xml:space="preserve">Lorenzo Bini Smaghi, </w:t>
      </w:r>
      <w:r w:rsidRPr="00D827F1">
        <w:rPr>
          <w:rFonts w:asciiTheme="majorHAnsi" w:hAnsiTheme="majorHAnsi" w:cstheme="majorHAnsi"/>
          <w:bCs/>
          <w:color w:val="000000"/>
          <w:sz w:val="28"/>
          <w:szCs w:val="28"/>
        </w:rPr>
        <w:t xml:space="preserve">som då </w:t>
      </w:r>
      <w:r>
        <w:rPr>
          <w:rFonts w:asciiTheme="majorHAnsi" w:hAnsiTheme="majorHAnsi" w:cstheme="majorHAnsi"/>
          <w:bCs/>
          <w:color w:val="000000"/>
          <w:sz w:val="28"/>
          <w:szCs w:val="28"/>
        </w:rPr>
        <w:t>satt i styrelsen fö</w:t>
      </w:r>
      <w:r w:rsidR="00795081">
        <w:rPr>
          <w:rFonts w:asciiTheme="majorHAnsi" w:hAnsiTheme="majorHAnsi" w:cstheme="majorHAnsi"/>
          <w:bCs/>
          <w:color w:val="000000"/>
          <w:sz w:val="28"/>
          <w:szCs w:val="28"/>
        </w:rPr>
        <w:t>r ECB, ett tal 2007 i vilket han gjorde modellen till praktisk politik</w:t>
      </w:r>
      <w:r w:rsidR="00CB0E51" w:rsidRPr="00D827F1">
        <w:rPr>
          <w:rFonts w:asciiTheme="majorHAnsi" w:hAnsiTheme="majorHAnsi" w:cstheme="majorHAnsi"/>
          <w:bCs/>
          <w:color w:val="000000"/>
          <w:sz w:val="28"/>
          <w:szCs w:val="28"/>
        </w:rPr>
        <w:t>:</w:t>
      </w:r>
    </w:p>
    <w:p w14:paraId="5F039AB8" w14:textId="77777777" w:rsidR="00CB0E51" w:rsidRPr="00D827F1" w:rsidRDefault="00CB0E51" w:rsidP="00CB0E51">
      <w:pPr>
        <w:rPr>
          <w:rFonts w:asciiTheme="majorHAnsi" w:hAnsiTheme="majorHAnsi" w:cstheme="majorHAnsi"/>
          <w:bCs/>
          <w:sz w:val="28"/>
          <w:szCs w:val="28"/>
        </w:rPr>
      </w:pPr>
    </w:p>
    <w:p w14:paraId="28535D69" w14:textId="77777777" w:rsidR="00CB0E51" w:rsidRDefault="00CB0E51" w:rsidP="00CB0E51">
      <w:pPr>
        <w:shd w:val="clear" w:color="auto" w:fill="FFFFFF"/>
        <w:spacing w:after="100" w:afterAutospacing="1"/>
        <w:jc w:val="both"/>
        <w:rPr>
          <w:rFonts w:asciiTheme="majorHAnsi" w:hAnsiTheme="majorHAnsi" w:cstheme="majorHAnsi"/>
          <w:bCs/>
          <w:sz w:val="28"/>
          <w:szCs w:val="28"/>
          <w:lang w:val="en-US"/>
        </w:rPr>
      </w:pPr>
      <w:r w:rsidRPr="00795081">
        <w:rPr>
          <w:rFonts w:asciiTheme="majorHAnsi" w:hAnsiTheme="majorHAnsi" w:cstheme="majorHAnsi"/>
          <w:bCs/>
          <w:color w:val="000000"/>
          <w:lang w:val="en-US"/>
        </w:rPr>
        <w:t>I will not dwell too much on the benefits of central bank independence. These have been extensively examined and are generally undisputed, at least at an academic level. It is easy to understand why central bank independence is essential in modern monetary systems. In a paper-money regime, where government liabilities represent means of payment and have purchasing power, there is always the temptation for any government to use such money in an opportunistic manner. The temptation comes from the fact that money creation has positive effects in the short term, on growth and employment, while the costs, in terms of higher inflation, are paid over the medium to longer term. Central bank independence is a way to protect policy makers against the temptation of using monetary policy in a distortionary way</w:t>
      </w:r>
      <w:r w:rsidRPr="002A7142">
        <w:rPr>
          <w:rFonts w:asciiTheme="majorHAnsi" w:hAnsiTheme="majorHAnsi" w:cstheme="majorHAnsi"/>
          <w:b/>
          <w:color w:val="000000"/>
          <w:lang w:val="en-US"/>
        </w:rPr>
        <w:t>.</w:t>
      </w:r>
      <w:r w:rsidRPr="002A7142">
        <w:rPr>
          <w:rStyle w:val="Fotnotereferanse"/>
          <w:rFonts w:asciiTheme="majorHAnsi" w:hAnsiTheme="majorHAnsi" w:cstheme="majorHAnsi"/>
          <w:color w:val="000000"/>
          <w:sz w:val="20"/>
          <w:szCs w:val="20"/>
          <w:lang w:val="en-US"/>
        </w:rPr>
        <w:footnoteReference w:id="47"/>
      </w:r>
      <w:r w:rsidRPr="002A7142">
        <w:rPr>
          <w:rFonts w:asciiTheme="majorHAnsi" w:hAnsiTheme="majorHAnsi" w:cstheme="majorHAnsi"/>
          <w:bCs/>
          <w:sz w:val="28"/>
          <w:szCs w:val="28"/>
          <w:lang w:val="en-US"/>
        </w:rPr>
        <w:t> </w:t>
      </w:r>
    </w:p>
    <w:p w14:paraId="21335372" w14:textId="348D2B91" w:rsidR="00CB0E51" w:rsidRPr="00C84E2D" w:rsidRDefault="00776067" w:rsidP="00776067">
      <w:pPr>
        <w:shd w:val="clear" w:color="auto" w:fill="FFFFFF"/>
        <w:spacing w:after="100" w:afterAutospacing="1"/>
        <w:rPr>
          <w:rFonts w:asciiTheme="majorHAnsi" w:hAnsiTheme="majorHAnsi" w:cstheme="majorHAnsi"/>
          <w:bCs/>
          <w:sz w:val="28"/>
          <w:szCs w:val="28"/>
        </w:rPr>
      </w:pPr>
      <w:r>
        <w:rPr>
          <w:rFonts w:asciiTheme="majorHAnsi" w:hAnsiTheme="majorHAnsi" w:cstheme="majorHAnsi"/>
          <w:bCs/>
          <w:sz w:val="28"/>
          <w:szCs w:val="28"/>
        </w:rPr>
        <w:t xml:space="preserve">För mig är det ganska </w:t>
      </w:r>
      <w:r w:rsidR="00C166A2">
        <w:rPr>
          <w:rFonts w:asciiTheme="majorHAnsi" w:hAnsiTheme="majorHAnsi" w:cstheme="majorHAnsi"/>
          <w:bCs/>
          <w:sz w:val="28"/>
          <w:szCs w:val="28"/>
        </w:rPr>
        <w:t xml:space="preserve">uppenbart att </w:t>
      </w:r>
      <w:r>
        <w:rPr>
          <w:rFonts w:asciiTheme="majorHAnsi" w:hAnsiTheme="majorHAnsi" w:cstheme="majorHAnsi"/>
          <w:bCs/>
          <w:sz w:val="28"/>
          <w:szCs w:val="28"/>
        </w:rPr>
        <w:t xml:space="preserve">Smaghis beskrivning stämmer ganska bra in på hur de flesta </w:t>
      </w:r>
      <w:r w:rsidR="005B5B40">
        <w:rPr>
          <w:rFonts w:asciiTheme="majorHAnsi" w:hAnsiTheme="majorHAnsi" w:cstheme="majorHAnsi"/>
          <w:bCs/>
          <w:sz w:val="28"/>
          <w:szCs w:val="28"/>
        </w:rPr>
        <w:t xml:space="preserve">av de 60 </w:t>
      </w:r>
      <w:r>
        <w:rPr>
          <w:rFonts w:asciiTheme="majorHAnsi" w:hAnsiTheme="majorHAnsi" w:cstheme="majorHAnsi"/>
          <w:bCs/>
          <w:sz w:val="28"/>
          <w:szCs w:val="28"/>
        </w:rPr>
        <w:t xml:space="preserve">italienska </w:t>
      </w:r>
      <w:r w:rsidR="00C166A2">
        <w:rPr>
          <w:rFonts w:asciiTheme="majorHAnsi" w:hAnsiTheme="majorHAnsi" w:cstheme="majorHAnsi"/>
          <w:bCs/>
          <w:sz w:val="28"/>
          <w:szCs w:val="28"/>
        </w:rPr>
        <w:t>regering</w:t>
      </w:r>
      <w:r w:rsidR="005B5B40">
        <w:rPr>
          <w:rFonts w:asciiTheme="majorHAnsi" w:hAnsiTheme="majorHAnsi" w:cstheme="majorHAnsi"/>
          <w:bCs/>
          <w:sz w:val="28"/>
          <w:szCs w:val="28"/>
        </w:rPr>
        <w:t>ar som funnits sedan 1945</w:t>
      </w:r>
      <w:r w:rsidR="0001373B">
        <w:rPr>
          <w:rFonts w:asciiTheme="majorHAnsi" w:hAnsiTheme="majorHAnsi" w:cstheme="majorHAnsi"/>
          <w:bCs/>
          <w:sz w:val="28"/>
          <w:szCs w:val="28"/>
        </w:rPr>
        <w:t xml:space="preserve"> agerade</w:t>
      </w:r>
      <w:r>
        <w:rPr>
          <w:rFonts w:asciiTheme="majorHAnsi" w:hAnsiTheme="majorHAnsi" w:cstheme="majorHAnsi"/>
          <w:bCs/>
          <w:sz w:val="28"/>
          <w:szCs w:val="28"/>
        </w:rPr>
        <w:t xml:space="preserve">. </w:t>
      </w:r>
      <w:r w:rsidR="00C64F70">
        <w:rPr>
          <w:rFonts w:asciiTheme="majorHAnsi" w:hAnsiTheme="majorHAnsi" w:cstheme="majorHAnsi"/>
          <w:bCs/>
          <w:sz w:val="28"/>
          <w:szCs w:val="28"/>
        </w:rPr>
        <w:t>Förment ”opolitiska” expertr</w:t>
      </w:r>
      <w:r w:rsidR="00C166A2">
        <w:rPr>
          <w:rFonts w:asciiTheme="majorHAnsi" w:hAnsiTheme="majorHAnsi" w:cstheme="majorHAnsi"/>
          <w:bCs/>
          <w:sz w:val="28"/>
          <w:szCs w:val="28"/>
        </w:rPr>
        <w:t>egeringar under Prodi</w:t>
      </w:r>
      <w:r w:rsidR="00C64F70">
        <w:rPr>
          <w:rFonts w:asciiTheme="majorHAnsi" w:hAnsiTheme="majorHAnsi" w:cstheme="majorHAnsi"/>
          <w:bCs/>
          <w:sz w:val="28"/>
          <w:szCs w:val="28"/>
        </w:rPr>
        <w:t xml:space="preserve">, </w:t>
      </w:r>
      <w:r w:rsidR="00C166A2">
        <w:rPr>
          <w:rFonts w:asciiTheme="majorHAnsi" w:hAnsiTheme="majorHAnsi" w:cstheme="majorHAnsi"/>
          <w:bCs/>
          <w:sz w:val="28"/>
          <w:szCs w:val="28"/>
        </w:rPr>
        <w:t xml:space="preserve">Monti </w:t>
      </w:r>
      <w:r w:rsidR="00C64F70">
        <w:rPr>
          <w:rFonts w:asciiTheme="majorHAnsi" w:hAnsiTheme="majorHAnsi" w:cstheme="majorHAnsi"/>
          <w:bCs/>
          <w:sz w:val="28"/>
          <w:szCs w:val="28"/>
        </w:rPr>
        <w:t>och nu Draghi är</w:t>
      </w:r>
      <w:r w:rsidR="00C166A2">
        <w:rPr>
          <w:rFonts w:asciiTheme="majorHAnsi" w:hAnsiTheme="majorHAnsi" w:cstheme="majorHAnsi"/>
          <w:bCs/>
          <w:sz w:val="28"/>
          <w:szCs w:val="28"/>
        </w:rPr>
        <w:t xml:space="preserve"> undantag mer än regel.</w:t>
      </w:r>
      <w:r>
        <w:rPr>
          <w:rFonts w:asciiTheme="majorHAnsi" w:hAnsiTheme="majorHAnsi" w:cstheme="majorHAnsi"/>
          <w:bCs/>
          <w:sz w:val="28"/>
          <w:szCs w:val="28"/>
        </w:rPr>
        <w:t xml:space="preserve"> </w:t>
      </w:r>
      <w:r w:rsidR="00163000">
        <w:rPr>
          <w:rFonts w:asciiTheme="majorHAnsi" w:hAnsiTheme="majorHAnsi" w:cstheme="majorHAnsi"/>
          <w:bCs/>
          <w:sz w:val="28"/>
          <w:szCs w:val="28"/>
        </w:rPr>
        <w:t xml:space="preserve">Centralbanksreformen var en nödvändighet för att Italien skulle kunna få ner inflationen och bli medlem i EMU. </w:t>
      </w:r>
      <w:r>
        <w:rPr>
          <w:rFonts w:asciiTheme="majorHAnsi" w:hAnsiTheme="majorHAnsi" w:cstheme="majorHAnsi"/>
          <w:bCs/>
          <w:sz w:val="28"/>
          <w:szCs w:val="28"/>
        </w:rPr>
        <w:t xml:space="preserve">Det är därför inte heller en slump </w:t>
      </w:r>
      <w:r>
        <w:rPr>
          <w:rFonts w:asciiTheme="majorHAnsi" w:hAnsiTheme="majorHAnsi" w:cstheme="majorHAnsi"/>
          <w:sz w:val="28"/>
          <w:szCs w:val="28"/>
        </w:rPr>
        <w:t>att i</w:t>
      </w:r>
      <w:r w:rsidR="00C84E2D" w:rsidRPr="00C84E2D">
        <w:rPr>
          <w:rFonts w:asciiTheme="majorHAnsi" w:hAnsiTheme="majorHAnsi" w:cstheme="majorHAnsi"/>
          <w:sz w:val="28"/>
          <w:szCs w:val="28"/>
        </w:rPr>
        <w:t>nte bara italiens</w:t>
      </w:r>
      <w:r w:rsidR="00C84E2D">
        <w:rPr>
          <w:rFonts w:asciiTheme="majorHAnsi" w:hAnsiTheme="majorHAnsi" w:cstheme="majorHAnsi"/>
          <w:sz w:val="28"/>
          <w:szCs w:val="28"/>
        </w:rPr>
        <w:t xml:space="preserve">ka </w:t>
      </w:r>
      <w:r w:rsidR="00C84E2D" w:rsidRPr="00C84E2D">
        <w:rPr>
          <w:rFonts w:asciiTheme="majorHAnsi" w:hAnsiTheme="majorHAnsi" w:cstheme="majorHAnsi"/>
          <w:sz w:val="28"/>
          <w:szCs w:val="28"/>
        </w:rPr>
        <w:t xml:space="preserve">centralbankschefer utan också </w:t>
      </w:r>
      <w:r w:rsidR="00C84E2D">
        <w:rPr>
          <w:rFonts w:asciiTheme="majorHAnsi" w:hAnsiTheme="majorHAnsi" w:cstheme="majorHAnsi"/>
          <w:sz w:val="28"/>
          <w:szCs w:val="28"/>
        </w:rPr>
        <w:t xml:space="preserve">italienska </w:t>
      </w:r>
      <w:r w:rsidR="00C84E2D" w:rsidRPr="00C84E2D">
        <w:rPr>
          <w:rFonts w:asciiTheme="majorHAnsi" w:hAnsiTheme="majorHAnsi" w:cstheme="majorHAnsi"/>
          <w:sz w:val="28"/>
          <w:szCs w:val="28"/>
        </w:rPr>
        <w:t xml:space="preserve">akademiker </w:t>
      </w:r>
      <w:r w:rsidR="00C84E2D">
        <w:rPr>
          <w:rFonts w:asciiTheme="majorHAnsi" w:hAnsiTheme="majorHAnsi" w:cstheme="majorHAnsi"/>
          <w:sz w:val="28"/>
          <w:szCs w:val="28"/>
        </w:rPr>
        <w:t>har varit drivande bakom centralbanksreformerna.</w:t>
      </w:r>
      <w:r w:rsidR="00CB0E51" w:rsidRPr="00C84E2D">
        <w:rPr>
          <w:rFonts w:asciiTheme="majorHAnsi" w:hAnsiTheme="majorHAnsi" w:cstheme="majorHAnsi"/>
          <w:bCs/>
          <w:sz w:val="28"/>
          <w:szCs w:val="28"/>
        </w:rPr>
        <w:t xml:space="preserve"> </w:t>
      </w:r>
      <w:r w:rsidR="00C84E2D">
        <w:rPr>
          <w:rFonts w:asciiTheme="majorHAnsi" w:hAnsiTheme="majorHAnsi" w:cstheme="majorHAnsi"/>
          <w:sz w:val="28"/>
          <w:szCs w:val="28"/>
        </w:rPr>
        <w:t xml:space="preserve">Två exempel </w:t>
      </w:r>
      <w:r>
        <w:rPr>
          <w:rFonts w:asciiTheme="majorHAnsi" w:hAnsiTheme="majorHAnsi" w:cstheme="majorHAnsi"/>
          <w:sz w:val="28"/>
          <w:szCs w:val="28"/>
        </w:rPr>
        <w:t>är</w:t>
      </w:r>
      <w:r w:rsidR="00C84E2D">
        <w:rPr>
          <w:rFonts w:asciiTheme="majorHAnsi" w:hAnsiTheme="majorHAnsi" w:cstheme="majorHAnsi"/>
          <w:sz w:val="28"/>
          <w:szCs w:val="28"/>
        </w:rPr>
        <w:t xml:space="preserve"> Alberto</w:t>
      </w:r>
      <w:r w:rsidR="00CB0E51" w:rsidRPr="00C84E2D">
        <w:rPr>
          <w:rFonts w:asciiTheme="majorHAnsi" w:hAnsiTheme="majorHAnsi" w:cstheme="majorHAnsi"/>
          <w:sz w:val="28"/>
          <w:szCs w:val="28"/>
        </w:rPr>
        <w:t xml:space="preserve"> Alesina </w:t>
      </w:r>
      <w:r w:rsidR="00C84E2D">
        <w:rPr>
          <w:rFonts w:asciiTheme="majorHAnsi" w:hAnsiTheme="majorHAnsi" w:cstheme="majorHAnsi"/>
          <w:sz w:val="28"/>
          <w:szCs w:val="28"/>
        </w:rPr>
        <w:t>och Nouriel</w:t>
      </w:r>
      <w:r w:rsidR="00CB0E51" w:rsidRPr="00C84E2D">
        <w:rPr>
          <w:rFonts w:asciiTheme="majorHAnsi" w:hAnsiTheme="majorHAnsi" w:cstheme="majorHAnsi"/>
          <w:sz w:val="28"/>
          <w:szCs w:val="28"/>
        </w:rPr>
        <w:t xml:space="preserve"> Roubini </w:t>
      </w:r>
      <w:r>
        <w:rPr>
          <w:rFonts w:asciiTheme="majorHAnsi" w:hAnsiTheme="majorHAnsi" w:cstheme="majorHAnsi"/>
          <w:sz w:val="28"/>
          <w:szCs w:val="28"/>
        </w:rPr>
        <w:t xml:space="preserve">som skrev </w:t>
      </w:r>
      <w:r w:rsidR="00C84E2D">
        <w:rPr>
          <w:rFonts w:asciiTheme="majorHAnsi" w:hAnsiTheme="majorHAnsi" w:cstheme="majorHAnsi"/>
          <w:sz w:val="28"/>
          <w:szCs w:val="28"/>
        </w:rPr>
        <w:t>i en bok publicerad 1997</w:t>
      </w:r>
      <w:r w:rsidR="00CB0E51" w:rsidRPr="00C84E2D">
        <w:rPr>
          <w:rFonts w:asciiTheme="majorHAnsi" w:hAnsiTheme="majorHAnsi" w:cstheme="majorHAnsi"/>
          <w:sz w:val="28"/>
          <w:szCs w:val="28"/>
        </w:rPr>
        <w:t>:</w:t>
      </w:r>
    </w:p>
    <w:p w14:paraId="49150F22" w14:textId="77777777" w:rsidR="00CB0E51" w:rsidRPr="00C84E2D" w:rsidRDefault="00CB0E51" w:rsidP="00CB0E51">
      <w:pPr>
        <w:rPr>
          <w:rFonts w:asciiTheme="majorHAnsi" w:hAnsiTheme="majorHAnsi" w:cstheme="majorHAnsi"/>
          <w:sz w:val="28"/>
          <w:szCs w:val="28"/>
        </w:rPr>
      </w:pPr>
    </w:p>
    <w:p w14:paraId="47F27992" w14:textId="77777777" w:rsidR="00CB0E51" w:rsidRDefault="00CB0E51" w:rsidP="00CB0E51">
      <w:pPr>
        <w:rPr>
          <w:rFonts w:asciiTheme="majorHAnsi" w:hAnsiTheme="majorHAnsi" w:cstheme="majorHAnsi"/>
          <w:sz w:val="28"/>
          <w:szCs w:val="28"/>
          <w:lang w:val="en-US"/>
        </w:rPr>
      </w:pPr>
      <w:r w:rsidRPr="00CF3D4B">
        <w:rPr>
          <w:rFonts w:asciiTheme="majorHAnsi" w:hAnsiTheme="majorHAnsi" w:cstheme="majorHAnsi"/>
          <w:bCs/>
          <w:lang w:val="en-US"/>
        </w:rPr>
        <w:t xml:space="preserve">A large body of theoretical and empirical literature suggests that politically independent central banks bring about lower and more stable inflation rates…We argue that the benefits of central bank independence are even larger than suggested by the purely economic literature, when partisan and electoral incentives of politicians are </w:t>
      </w:r>
      <w:proofErr w:type="gramStart"/>
      <w:r w:rsidRPr="00CF3D4B">
        <w:rPr>
          <w:rFonts w:asciiTheme="majorHAnsi" w:hAnsiTheme="majorHAnsi" w:cstheme="majorHAnsi"/>
          <w:bCs/>
          <w:lang w:val="en-US"/>
        </w:rPr>
        <w:t>taken into account</w:t>
      </w:r>
      <w:proofErr w:type="gramEnd"/>
      <w:r w:rsidRPr="002A7142">
        <w:rPr>
          <w:rFonts w:asciiTheme="majorHAnsi" w:hAnsiTheme="majorHAnsi" w:cstheme="majorHAnsi"/>
          <w:b/>
          <w:lang w:val="en-US"/>
        </w:rPr>
        <w:t>.</w:t>
      </w:r>
      <w:r w:rsidRPr="002A7142">
        <w:rPr>
          <w:rStyle w:val="Fotnotereferanse"/>
          <w:rFonts w:asciiTheme="majorHAnsi" w:hAnsiTheme="majorHAnsi" w:cstheme="majorHAnsi"/>
          <w:sz w:val="20"/>
          <w:szCs w:val="20"/>
          <w:lang w:val="en-US"/>
        </w:rPr>
        <w:footnoteReference w:id="48"/>
      </w:r>
      <w:r w:rsidRPr="002A7142">
        <w:rPr>
          <w:rFonts w:asciiTheme="majorHAnsi" w:hAnsiTheme="majorHAnsi" w:cstheme="majorHAnsi"/>
          <w:sz w:val="28"/>
          <w:szCs w:val="28"/>
          <w:lang w:val="en-US"/>
        </w:rPr>
        <w:t xml:space="preserve"> </w:t>
      </w:r>
    </w:p>
    <w:p w14:paraId="3C2EB74C" w14:textId="77777777" w:rsidR="00C84E2D" w:rsidRPr="008F2E31" w:rsidRDefault="00C84E2D" w:rsidP="00CB0E51">
      <w:pPr>
        <w:rPr>
          <w:rFonts w:asciiTheme="majorHAnsi" w:hAnsiTheme="majorHAnsi" w:cstheme="majorHAnsi"/>
          <w:sz w:val="28"/>
          <w:szCs w:val="28"/>
          <w:lang w:val="en-GB"/>
        </w:rPr>
      </w:pPr>
    </w:p>
    <w:p w14:paraId="673AAF9B" w14:textId="13E96BE6" w:rsidR="00C84E2D" w:rsidRDefault="00C84E2D" w:rsidP="00CB0E51">
      <w:pPr>
        <w:rPr>
          <w:sz w:val="28"/>
          <w:szCs w:val="28"/>
        </w:rPr>
      </w:pPr>
      <w:r w:rsidRPr="0043744C">
        <w:rPr>
          <w:sz w:val="28"/>
          <w:szCs w:val="28"/>
        </w:rPr>
        <w:t>Torsten Persson</w:t>
      </w:r>
      <w:r w:rsidR="0043744C">
        <w:rPr>
          <w:sz w:val="28"/>
          <w:szCs w:val="28"/>
        </w:rPr>
        <w:t xml:space="preserve">, som var expert åt den svenska riksbanksutredningen, </w:t>
      </w:r>
      <w:r w:rsidR="0027412C">
        <w:rPr>
          <w:sz w:val="28"/>
          <w:szCs w:val="28"/>
        </w:rPr>
        <w:t xml:space="preserve">kallade </w:t>
      </w:r>
      <w:r w:rsidR="0043744C">
        <w:rPr>
          <w:sz w:val="28"/>
          <w:szCs w:val="28"/>
        </w:rPr>
        <w:t xml:space="preserve">vid ett tillfälle den typ av </w:t>
      </w:r>
      <w:r w:rsidR="0027412C">
        <w:rPr>
          <w:sz w:val="28"/>
          <w:szCs w:val="28"/>
        </w:rPr>
        <w:t>siffror</w:t>
      </w:r>
      <w:r w:rsidR="0043744C">
        <w:rPr>
          <w:sz w:val="28"/>
          <w:szCs w:val="28"/>
        </w:rPr>
        <w:t xml:space="preserve"> som Alesina och Roubini byggde på för</w:t>
      </w:r>
      <w:r w:rsidRPr="0043744C">
        <w:rPr>
          <w:sz w:val="28"/>
          <w:szCs w:val="28"/>
        </w:rPr>
        <w:t xml:space="preserve"> “cowboystatistik”.</w:t>
      </w:r>
      <w:r w:rsidR="00776067">
        <w:rPr>
          <w:rStyle w:val="Fotnotereferanse"/>
          <w:sz w:val="28"/>
          <w:szCs w:val="28"/>
        </w:rPr>
        <w:footnoteReference w:id="49"/>
      </w:r>
      <w:r w:rsidRPr="0043744C">
        <w:rPr>
          <w:sz w:val="28"/>
          <w:szCs w:val="28"/>
        </w:rPr>
        <w:t xml:space="preserve"> </w:t>
      </w:r>
      <w:r w:rsidR="0043744C">
        <w:rPr>
          <w:sz w:val="28"/>
          <w:szCs w:val="28"/>
        </w:rPr>
        <w:t>P</w:t>
      </w:r>
      <w:r w:rsidR="00447B9D">
        <w:rPr>
          <w:sz w:val="28"/>
          <w:szCs w:val="28"/>
        </w:rPr>
        <w:t>roblemet är</w:t>
      </w:r>
      <w:r w:rsidR="0001373B">
        <w:rPr>
          <w:sz w:val="28"/>
          <w:szCs w:val="28"/>
        </w:rPr>
        <w:t>,</w:t>
      </w:r>
      <w:r w:rsidR="00447B9D">
        <w:rPr>
          <w:sz w:val="28"/>
          <w:szCs w:val="28"/>
        </w:rPr>
        <w:t xml:space="preserve"> </w:t>
      </w:r>
      <w:r w:rsidR="0027412C">
        <w:rPr>
          <w:sz w:val="28"/>
          <w:szCs w:val="28"/>
        </w:rPr>
        <w:t>ansåg han</w:t>
      </w:r>
      <w:r w:rsidR="0001373B">
        <w:rPr>
          <w:sz w:val="28"/>
          <w:szCs w:val="28"/>
        </w:rPr>
        <w:t>,</w:t>
      </w:r>
      <w:r w:rsidR="0027412C">
        <w:rPr>
          <w:sz w:val="28"/>
          <w:szCs w:val="28"/>
        </w:rPr>
        <w:t xml:space="preserve"> </w:t>
      </w:r>
      <w:r w:rsidR="00447B9D">
        <w:rPr>
          <w:sz w:val="28"/>
          <w:szCs w:val="28"/>
        </w:rPr>
        <w:t>sammanblandningen av</w:t>
      </w:r>
      <w:r w:rsidRPr="0043744C">
        <w:rPr>
          <w:sz w:val="28"/>
          <w:szCs w:val="28"/>
        </w:rPr>
        <w:t xml:space="preserve"> korrelationer med orsakssamband. Det kunde ju vara så att länder med låg inflation var mer benägna att göra centralbanker mer oberoende i stället för det omvända: att oberoendet ledde till låg inflation</w:t>
      </w:r>
      <w:r>
        <w:t>.</w:t>
      </w:r>
      <w:r w:rsidR="00447B9D">
        <w:t xml:space="preserve"> </w:t>
      </w:r>
      <w:r w:rsidR="00CF3D4B">
        <w:rPr>
          <w:sz w:val="28"/>
          <w:szCs w:val="28"/>
        </w:rPr>
        <w:t>I Italien var oberoendereformen grundläggande för att landet skulle kunna bli medlem i EMU och få ner inflationen till normala nivåer.</w:t>
      </w:r>
      <w:r w:rsidR="00840545">
        <w:rPr>
          <w:sz w:val="28"/>
          <w:szCs w:val="28"/>
        </w:rPr>
        <w:t xml:space="preserve"> Efterkrigstidens 67 italienska regeringar satt bara </w:t>
      </w:r>
      <w:r w:rsidR="00840545">
        <w:rPr>
          <w:sz w:val="28"/>
          <w:szCs w:val="28"/>
        </w:rPr>
        <w:lastRenderedPageBreak/>
        <w:t xml:space="preserve">i genomsnitt ett drygt år, vilket gjorde all långsiktigt inriktad politik svår eller omöjlig att få till stånd. </w:t>
      </w:r>
    </w:p>
    <w:p w14:paraId="516FB4B5" w14:textId="77777777" w:rsidR="00776067" w:rsidRDefault="00776067" w:rsidP="00CB0E51">
      <w:pPr>
        <w:rPr>
          <w:sz w:val="28"/>
          <w:szCs w:val="28"/>
        </w:rPr>
      </w:pPr>
    </w:p>
    <w:p w14:paraId="45747712" w14:textId="7CDD005C" w:rsidR="00776067" w:rsidRPr="005B5B40" w:rsidRDefault="00776067" w:rsidP="005B5B40">
      <w:pPr>
        <w:pStyle w:val="story-body-text"/>
        <w:shd w:val="clear" w:color="auto" w:fill="FFFFFF"/>
        <w:spacing w:before="0" w:beforeAutospacing="0" w:after="240" w:afterAutospacing="0"/>
        <w:rPr>
          <w:rFonts w:asciiTheme="majorHAnsi" w:hAnsiTheme="majorHAnsi" w:cstheme="majorHAnsi"/>
          <w:bCs/>
          <w:color w:val="333333"/>
          <w:sz w:val="28"/>
          <w:szCs w:val="28"/>
        </w:rPr>
      </w:pPr>
      <w:r w:rsidRPr="00C166A2">
        <w:rPr>
          <w:rFonts w:asciiTheme="majorHAnsi" w:hAnsiTheme="majorHAnsi" w:cstheme="majorHAnsi"/>
          <w:bCs/>
          <w:sz w:val="28"/>
          <w:szCs w:val="28"/>
        </w:rPr>
        <w:t xml:space="preserve">För mig är det </w:t>
      </w:r>
      <w:r w:rsidR="00CF3D4B">
        <w:rPr>
          <w:rFonts w:asciiTheme="majorHAnsi" w:hAnsiTheme="majorHAnsi" w:cstheme="majorHAnsi"/>
          <w:bCs/>
          <w:sz w:val="28"/>
          <w:szCs w:val="28"/>
        </w:rPr>
        <w:t xml:space="preserve">lika </w:t>
      </w:r>
      <w:r w:rsidRPr="00C166A2">
        <w:rPr>
          <w:rFonts w:asciiTheme="majorHAnsi" w:hAnsiTheme="majorHAnsi" w:cstheme="majorHAnsi"/>
          <w:bCs/>
          <w:sz w:val="28"/>
          <w:szCs w:val="28"/>
        </w:rPr>
        <w:t>u</w:t>
      </w:r>
      <w:r>
        <w:rPr>
          <w:rFonts w:asciiTheme="majorHAnsi" w:hAnsiTheme="majorHAnsi" w:cstheme="majorHAnsi"/>
          <w:bCs/>
          <w:sz w:val="28"/>
          <w:szCs w:val="28"/>
        </w:rPr>
        <w:t xml:space="preserve">ppenbart att </w:t>
      </w:r>
      <w:r w:rsidR="00CF3D4B">
        <w:rPr>
          <w:rFonts w:asciiTheme="majorHAnsi" w:hAnsiTheme="majorHAnsi" w:cstheme="majorHAnsi"/>
          <w:bCs/>
          <w:sz w:val="28"/>
          <w:szCs w:val="28"/>
        </w:rPr>
        <w:t xml:space="preserve">Sverige </w:t>
      </w:r>
      <w:r w:rsidR="005B5B40">
        <w:rPr>
          <w:rFonts w:asciiTheme="majorHAnsi" w:hAnsiTheme="majorHAnsi" w:cstheme="majorHAnsi"/>
          <w:sz w:val="28"/>
          <w:szCs w:val="28"/>
        </w:rPr>
        <w:t>med sina</w:t>
      </w:r>
      <w:r w:rsidR="005B5B40">
        <w:rPr>
          <w:rFonts w:asciiTheme="majorHAnsi" w:hAnsiTheme="majorHAnsi" w:cstheme="majorHAnsi"/>
          <w:bCs/>
          <w:color w:val="333333"/>
          <w:sz w:val="28"/>
          <w:szCs w:val="28"/>
        </w:rPr>
        <w:t xml:space="preserve"> 1</w:t>
      </w:r>
      <w:r w:rsidR="00840545">
        <w:rPr>
          <w:rFonts w:asciiTheme="majorHAnsi" w:hAnsiTheme="majorHAnsi" w:cstheme="majorHAnsi"/>
          <w:bCs/>
          <w:color w:val="333333"/>
          <w:sz w:val="28"/>
          <w:szCs w:val="28"/>
        </w:rPr>
        <w:t>7</w:t>
      </w:r>
      <w:r w:rsidR="005B5B40">
        <w:rPr>
          <w:rFonts w:asciiTheme="majorHAnsi" w:hAnsiTheme="majorHAnsi" w:cstheme="majorHAnsi"/>
          <w:bCs/>
          <w:color w:val="333333"/>
          <w:sz w:val="28"/>
          <w:szCs w:val="28"/>
        </w:rPr>
        <w:t xml:space="preserve"> regeringar </w:t>
      </w:r>
      <w:r w:rsidR="00840545">
        <w:rPr>
          <w:rFonts w:asciiTheme="majorHAnsi" w:hAnsiTheme="majorHAnsi" w:cstheme="majorHAnsi"/>
          <w:bCs/>
          <w:color w:val="333333"/>
          <w:sz w:val="28"/>
          <w:szCs w:val="28"/>
        </w:rPr>
        <w:t xml:space="preserve">och 11 statsministrar </w:t>
      </w:r>
      <w:r w:rsidR="005B5B40">
        <w:rPr>
          <w:rFonts w:asciiTheme="majorHAnsi" w:hAnsiTheme="majorHAnsi" w:cstheme="majorHAnsi"/>
          <w:bCs/>
          <w:color w:val="333333"/>
          <w:sz w:val="28"/>
          <w:szCs w:val="28"/>
        </w:rPr>
        <w:t xml:space="preserve">sedan 1945 </w:t>
      </w:r>
      <w:r w:rsidR="00CF3D4B">
        <w:rPr>
          <w:rFonts w:asciiTheme="majorHAnsi" w:hAnsiTheme="majorHAnsi" w:cstheme="majorHAnsi"/>
          <w:bCs/>
          <w:sz w:val="28"/>
          <w:szCs w:val="28"/>
        </w:rPr>
        <w:t>passar sämre in på Smaghis beskrivning. V</w:t>
      </w:r>
      <w:r>
        <w:rPr>
          <w:rFonts w:asciiTheme="majorHAnsi" w:hAnsiTheme="majorHAnsi" w:cstheme="majorHAnsi"/>
          <w:bCs/>
          <w:sz w:val="28"/>
          <w:szCs w:val="28"/>
        </w:rPr>
        <w:t xml:space="preserve">isserligen </w:t>
      </w:r>
      <w:r w:rsidR="00CF3D4B">
        <w:rPr>
          <w:rFonts w:asciiTheme="majorHAnsi" w:hAnsiTheme="majorHAnsi" w:cstheme="majorHAnsi"/>
          <w:bCs/>
          <w:sz w:val="28"/>
          <w:szCs w:val="28"/>
        </w:rPr>
        <w:t xml:space="preserve">negligerade politiker </w:t>
      </w:r>
      <w:r>
        <w:rPr>
          <w:rFonts w:asciiTheme="majorHAnsi" w:hAnsiTheme="majorHAnsi" w:cstheme="majorHAnsi"/>
          <w:bCs/>
          <w:sz w:val="28"/>
          <w:szCs w:val="28"/>
        </w:rPr>
        <w:t>på 1970-talet och 1980-tale</w:t>
      </w:r>
      <w:r w:rsidR="00CF3D4B">
        <w:rPr>
          <w:rFonts w:asciiTheme="majorHAnsi" w:hAnsiTheme="majorHAnsi" w:cstheme="majorHAnsi"/>
          <w:bCs/>
          <w:sz w:val="28"/>
          <w:szCs w:val="28"/>
        </w:rPr>
        <w:t>n</w:t>
      </w:r>
      <w:r>
        <w:rPr>
          <w:rFonts w:asciiTheme="majorHAnsi" w:hAnsiTheme="majorHAnsi" w:cstheme="majorHAnsi"/>
          <w:bCs/>
          <w:sz w:val="28"/>
          <w:szCs w:val="28"/>
        </w:rPr>
        <w:t xml:space="preserve"> stundom inflationen för att värna den fulla sysselsättningen och den låga arbetslösheten. </w:t>
      </w:r>
      <w:r w:rsidRPr="00C166A2">
        <w:rPr>
          <w:rFonts w:asciiTheme="majorHAnsi" w:hAnsiTheme="majorHAnsi" w:cstheme="majorHAnsi"/>
          <w:bCs/>
          <w:sz w:val="28"/>
          <w:szCs w:val="28"/>
        </w:rPr>
        <w:t xml:space="preserve">Men lika sant är att den svenska av Rehn och Meidner inspirerade </w:t>
      </w:r>
      <w:r>
        <w:rPr>
          <w:rFonts w:asciiTheme="majorHAnsi" w:hAnsiTheme="majorHAnsi" w:cstheme="majorHAnsi"/>
          <w:bCs/>
          <w:sz w:val="28"/>
          <w:szCs w:val="28"/>
        </w:rPr>
        <w:t>p</w:t>
      </w:r>
      <w:r w:rsidRPr="00C166A2">
        <w:rPr>
          <w:rFonts w:asciiTheme="majorHAnsi" w:hAnsiTheme="majorHAnsi" w:cstheme="majorHAnsi"/>
          <w:bCs/>
          <w:sz w:val="28"/>
          <w:szCs w:val="28"/>
        </w:rPr>
        <w:t xml:space="preserve">olitiken </w:t>
      </w:r>
      <w:r>
        <w:rPr>
          <w:rFonts w:asciiTheme="majorHAnsi" w:hAnsiTheme="majorHAnsi" w:cstheme="majorHAnsi"/>
          <w:bCs/>
          <w:sz w:val="28"/>
          <w:szCs w:val="28"/>
        </w:rPr>
        <w:t>på 1960-talet lyckades hålla tillbaka inflationen genom en återhållsam finanspolitik i kombination med en rörlighetsstimulerande arbetsmarknadspolitik utan att för den skull målet full sysselsättning frångicks.</w:t>
      </w:r>
    </w:p>
    <w:p w14:paraId="2008B5EC" w14:textId="77777777" w:rsidR="00CF3D4B" w:rsidRDefault="00CF3D4B" w:rsidP="00CB0E51">
      <w:pPr>
        <w:rPr>
          <w:sz w:val="28"/>
          <w:szCs w:val="28"/>
        </w:rPr>
      </w:pPr>
      <w:r>
        <w:rPr>
          <w:rFonts w:asciiTheme="majorHAnsi" w:hAnsiTheme="majorHAnsi" w:cstheme="majorHAnsi"/>
          <w:bCs/>
          <w:sz w:val="28"/>
          <w:szCs w:val="28"/>
        </w:rPr>
        <w:t xml:space="preserve">Och när inflationen föll till låga nivåer under 90-talskrisen var det till stor del politikernas förtjänst att inflationen under hela decenniet fortsatte att ligga lågt och att de offentliga finanserna kom i ordning. </w:t>
      </w:r>
      <w:r>
        <w:rPr>
          <w:sz w:val="28"/>
          <w:szCs w:val="28"/>
        </w:rPr>
        <w:t>Och detta skedde före oberoendereformen.</w:t>
      </w:r>
    </w:p>
    <w:p w14:paraId="0937E40C" w14:textId="77777777" w:rsidR="00163000" w:rsidRDefault="00163000" w:rsidP="00CB0E51">
      <w:pPr>
        <w:rPr>
          <w:sz w:val="28"/>
          <w:szCs w:val="28"/>
        </w:rPr>
      </w:pPr>
    </w:p>
    <w:p w14:paraId="40345483" w14:textId="77777777" w:rsidR="002326E7" w:rsidRPr="00124DE6" w:rsidRDefault="00163000" w:rsidP="00163000">
      <w:pPr>
        <w:rPr>
          <w:sz w:val="28"/>
          <w:szCs w:val="28"/>
          <w:lang w:val="en-GB"/>
        </w:rPr>
      </w:pPr>
      <w:r w:rsidRPr="00163000">
        <w:rPr>
          <w:sz w:val="28"/>
          <w:szCs w:val="28"/>
        </w:rPr>
        <w:t xml:space="preserve">I en bok från 2016 noterar Peter Conti-Brown att världens politiska ekonomi har förändrats på ett grundläggande sätt sedan den tid då idéer om centralbankers oberoende blev på modet. </w:t>
      </w:r>
      <w:r w:rsidRPr="00124DE6">
        <w:rPr>
          <w:sz w:val="28"/>
          <w:szCs w:val="28"/>
          <w:lang w:val="en-GB"/>
        </w:rPr>
        <w:t xml:space="preserve">Han </w:t>
      </w:r>
      <w:proofErr w:type="spellStart"/>
      <w:r w:rsidRPr="00124DE6">
        <w:rPr>
          <w:sz w:val="28"/>
          <w:szCs w:val="28"/>
          <w:lang w:val="en-GB"/>
        </w:rPr>
        <w:t>skriver</w:t>
      </w:r>
      <w:proofErr w:type="spellEnd"/>
      <w:r w:rsidRPr="00124DE6">
        <w:rPr>
          <w:sz w:val="28"/>
          <w:szCs w:val="28"/>
          <w:lang w:val="en-GB"/>
        </w:rPr>
        <w:t xml:space="preserve"> </w:t>
      </w:r>
      <w:r w:rsidR="002326E7" w:rsidRPr="00124DE6">
        <w:rPr>
          <w:sz w:val="28"/>
          <w:szCs w:val="28"/>
          <w:lang w:val="en-GB"/>
        </w:rPr>
        <w:t xml:space="preserve">om </w:t>
      </w:r>
      <w:r w:rsidRPr="00124DE6">
        <w:rPr>
          <w:sz w:val="28"/>
          <w:szCs w:val="28"/>
          <w:lang w:val="en-GB"/>
        </w:rPr>
        <w:t>Fed</w:t>
      </w:r>
      <w:r w:rsidR="0027412C" w:rsidRPr="00124DE6">
        <w:rPr>
          <w:sz w:val="28"/>
          <w:szCs w:val="28"/>
          <w:lang w:val="en-GB"/>
        </w:rPr>
        <w:t>eral Reserve</w:t>
      </w:r>
      <w:r w:rsidR="004513D0" w:rsidRPr="00124DE6">
        <w:rPr>
          <w:sz w:val="28"/>
          <w:szCs w:val="28"/>
          <w:lang w:val="en-GB"/>
        </w:rPr>
        <w:t xml:space="preserve"> i USA</w:t>
      </w:r>
      <w:r w:rsidR="002326E7" w:rsidRPr="00124DE6">
        <w:rPr>
          <w:sz w:val="28"/>
          <w:szCs w:val="28"/>
          <w:lang w:val="en-GB"/>
        </w:rPr>
        <w:t>:</w:t>
      </w:r>
    </w:p>
    <w:p w14:paraId="329AE940" w14:textId="77777777" w:rsidR="002326E7" w:rsidRPr="00124DE6" w:rsidRDefault="002326E7" w:rsidP="00163000">
      <w:pPr>
        <w:rPr>
          <w:sz w:val="28"/>
          <w:szCs w:val="28"/>
          <w:lang w:val="en-GB"/>
        </w:rPr>
      </w:pPr>
    </w:p>
    <w:p w14:paraId="7BF316E9" w14:textId="77777777" w:rsidR="002326E7" w:rsidRDefault="002326E7" w:rsidP="002326E7">
      <w:pPr>
        <w:rPr>
          <w:sz w:val="28"/>
          <w:szCs w:val="28"/>
          <w:lang w:val="en-US"/>
        </w:rPr>
      </w:pPr>
      <w:r w:rsidRPr="002326E7">
        <w:rPr>
          <w:lang w:val="en-US"/>
        </w:rPr>
        <w:t xml:space="preserve">The problem is that the standard account of Fed independence – the story of Ulysses and the sirens or of the punch ball taken away from the party - often does not work. Sometimes politicians whip up popular sentiment </w:t>
      </w:r>
      <w:r w:rsidRPr="002326E7">
        <w:rPr>
          <w:i/>
          <w:lang w:val="en-US"/>
        </w:rPr>
        <w:t>in favor</w:t>
      </w:r>
      <w:r w:rsidRPr="002326E7">
        <w:rPr>
          <w:lang w:val="en-US"/>
        </w:rPr>
        <w:t xml:space="preserve"> of taking away the punch bawl…Sometimes the central bankers make headlines not for being boring chaperones but for bailing out the financial system…that the Fed makes purely technocratic decisions devoid of value judgment is wrong…The Fed’s policy makers have values and ideologies like the rest of us</w:t>
      </w:r>
      <w:r>
        <w:rPr>
          <w:sz w:val="28"/>
          <w:szCs w:val="28"/>
          <w:lang w:val="en-US"/>
        </w:rPr>
        <w:t>.</w:t>
      </w:r>
      <w:r>
        <w:rPr>
          <w:rStyle w:val="Fotnotereferanse"/>
          <w:sz w:val="28"/>
          <w:szCs w:val="28"/>
          <w:lang w:val="en-US"/>
        </w:rPr>
        <w:footnoteReference w:id="50"/>
      </w:r>
    </w:p>
    <w:p w14:paraId="37C2E09B" w14:textId="77777777" w:rsidR="002326E7" w:rsidRDefault="002326E7" w:rsidP="002326E7">
      <w:pPr>
        <w:rPr>
          <w:sz w:val="28"/>
          <w:szCs w:val="28"/>
          <w:lang w:val="en-US"/>
        </w:rPr>
      </w:pPr>
    </w:p>
    <w:p w14:paraId="4A2F6CCE" w14:textId="2AB85349" w:rsidR="00163000" w:rsidRPr="0029575D" w:rsidRDefault="002326E7" w:rsidP="00163000">
      <w:pPr>
        <w:rPr>
          <w:rFonts w:asciiTheme="majorHAnsi" w:hAnsiTheme="majorHAnsi" w:cstheme="majorHAnsi"/>
          <w:sz w:val="28"/>
          <w:szCs w:val="28"/>
        </w:rPr>
      </w:pPr>
      <w:r>
        <w:rPr>
          <w:sz w:val="28"/>
          <w:szCs w:val="28"/>
        </w:rPr>
        <w:t>Conti-Browns</w:t>
      </w:r>
      <w:r w:rsidR="00163000" w:rsidRPr="00163000">
        <w:rPr>
          <w:sz w:val="28"/>
          <w:szCs w:val="28"/>
        </w:rPr>
        <w:t xml:space="preserve"> beskrivning</w:t>
      </w:r>
      <w:r>
        <w:rPr>
          <w:sz w:val="28"/>
          <w:szCs w:val="28"/>
        </w:rPr>
        <w:t xml:space="preserve"> av den hårdföra politikern</w:t>
      </w:r>
      <w:r w:rsidR="00163000" w:rsidRPr="00163000">
        <w:rPr>
          <w:sz w:val="28"/>
          <w:szCs w:val="28"/>
        </w:rPr>
        <w:t xml:space="preserve"> passar bra in på </w:t>
      </w:r>
      <w:r>
        <w:rPr>
          <w:sz w:val="28"/>
          <w:szCs w:val="28"/>
        </w:rPr>
        <w:t xml:space="preserve">vår svenska </w:t>
      </w:r>
      <w:r w:rsidR="00810A9A">
        <w:rPr>
          <w:sz w:val="28"/>
          <w:szCs w:val="28"/>
        </w:rPr>
        <w:t xml:space="preserve">före detta </w:t>
      </w:r>
      <w:r>
        <w:rPr>
          <w:sz w:val="28"/>
          <w:szCs w:val="28"/>
        </w:rPr>
        <w:t xml:space="preserve">finansminister </w:t>
      </w:r>
      <w:r w:rsidR="00810A9A">
        <w:rPr>
          <w:sz w:val="28"/>
          <w:szCs w:val="28"/>
        </w:rPr>
        <w:t xml:space="preserve">och nuvarande statsminister </w:t>
      </w:r>
      <w:r>
        <w:rPr>
          <w:sz w:val="28"/>
          <w:szCs w:val="28"/>
        </w:rPr>
        <w:t xml:space="preserve">Magdalena Andersson </w:t>
      </w:r>
      <w:r w:rsidR="00810A9A">
        <w:rPr>
          <w:sz w:val="28"/>
          <w:szCs w:val="28"/>
        </w:rPr>
        <w:t xml:space="preserve">med hennes ständiga prat om att spara i ladorna </w:t>
      </w:r>
      <w:r>
        <w:rPr>
          <w:sz w:val="28"/>
          <w:szCs w:val="28"/>
        </w:rPr>
        <w:t>medan Stefan Ingves och de andra riksbanksdirektörerna på senare år serverat stimulerande drinkar trots att en hel del av ekonomins aktörer (före Coronakrisen) varit berusade</w:t>
      </w:r>
      <w:r w:rsidR="00163000" w:rsidRPr="00163000">
        <w:rPr>
          <w:sz w:val="28"/>
          <w:szCs w:val="28"/>
        </w:rPr>
        <w:t>.</w:t>
      </w:r>
      <w:r w:rsidR="00163000">
        <w:t xml:space="preserve"> </w:t>
      </w:r>
    </w:p>
    <w:p w14:paraId="186DF427" w14:textId="77777777" w:rsidR="00163000" w:rsidRPr="006A2520" w:rsidRDefault="00163000" w:rsidP="00CB0E51">
      <w:pPr>
        <w:rPr>
          <w:rFonts w:asciiTheme="majorHAnsi" w:hAnsiTheme="majorHAnsi" w:cstheme="majorHAnsi"/>
          <w:sz w:val="28"/>
          <w:szCs w:val="28"/>
        </w:rPr>
      </w:pPr>
    </w:p>
    <w:p w14:paraId="4D3C436D" w14:textId="77777777" w:rsidR="00CB0E51" w:rsidRPr="00463A95" w:rsidRDefault="00447B9D" w:rsidP="00CB0E51">
      <w:pPr>
        <w:autoSpaceDE w:val="0"/>
        <w:autoSpaceDN w:val="0"/>
        <w:adjustRightInd w:val="0"/>
        <w:rPr>
          <w:rFonts w:asciiTheme="majorHAnsi" w:hAnsiTheme="majorHAnsi" w:cstheme="majorHAnsi"/>
          <w:sz w:val="20"/>
          <w:szCs w:val="20"/>
        </w:rPr>
      </w:pPr>
      <w:r w:rsidRPr="00447B9D">
        <w:rPr>
          <w:rFonts w:asciiTheme="majorHAnsi" w:hAnsiTheme="majorHAnsi" w:cstheme="majorHAnsi"/>
          <w:sz w:val="28"/>
          <w:szCs w:val="28"/>
        </w:rPr>
        <w:t xml:space="preserve">En kan också notera att flera av dem som ifrågasatt oberoendereformerna är skandinaver. </w:t>
      </w:r>
      <w:r w:rsidRPr="00463A95">
        <w:rPr>
          <w:rFonts w:asciiTheme="majorHAnsi" w:hAnsiTheme="majorHAnsi" w:cstheme="majorHAnsi"/>
          <w:sz w:val="28"/>
          <w:szCs w:val="28"/>
        </w:rPr>
        <w:t xml:space="preserve">Den svensk-norske nationalekonomiprofessorn </w:t>
      </w:r>
      <w:r w:rsidR="00CB0E51" w:rsidRPr="00463A95">
        <w:rPr>
          <w:rFonts w:asciiTheme="majorHAnsi" w:hAnsiTheme="majorHAnsi" w:cstheme="majorHAnsi"/>
          <w:sz w:val="28"/>
          <w:szCs w:val="28"/>
        </w:rPr>
        <w:t xml:space="preserve">Björn Thalberg </w:t>
      </w:r>
      <w:r w:rsidRPr="00463A95">
        <w:rPr>
          <w:rFonts w:asciiTheme="majorHAnsi" w:hAnsiTheme="majorHAnsi" w:cstheme="majorHAnsi"/>
          <w:sz w:val="28"/>
          <w:szCs w:val="28"/>
        </w:rPr>
        <w:t xml:space="preserve">hävdade </w:t>
      </w:r>
      <w:r w:rsidR="00463A95">
        <w:rPr>
          <w:rFonts w:asciiTheme="majorHAnsi" w:hAnsiTheme="majorHAnsi" w:cstheme="majorHAnsi"/>
          <w:sz w:val="28"/>
          <w:szCs w:val="28"/>
        </w:rPr>
        <w:t>i</w:t>
      </w:r>
      <w:r w:rsidRPr="00463A95">
        <w:rPr>
          <w:rFonts w:asciiTheme="majorHAnsi" w:hAnsiTheme="majorHAnsi" w:cstheme="majorHAnsi"/>
          <w:sz w:val="28"/>
          <w:szCs w:val="28"/>
        </w:rPr>
        <w:t xml:space="preserve"> en text 2005 att en regering bör vara ansvarig för </w:t>
      </w:r>
      <w:r w:rsidR="00463A95" w:rsidRPr="00463A95">
        <w:rPr>
          <w:rFonts w:asciiTheme="majorHAnsi" w:hAnsiTheme="majorHAnsi" w:cstheme="majorHAnsi"/>
          <w:sz w:val="28"/>
          <w:szCs w:val="28"/>
        </w:rPr>
        <w:t>en finans- och penningpolitik som baseras på en samtidig analys av</w:t>
      </w:r>
      <w:r w:rsidR="00463A95">
        <w:rPr>
          <w:rFonts w:asciiTheme="majorHAnsi" w:hAnsiTheme="majorHAnsi" w:cstheme="majorHAnsi"/>
          <w:sz w:val="28"/>
          <w:szCs w:val="28"/>
        </w:rPr>
        <w:t xml:space="preserve"> de makroekonomiska variablerna hellre än att låta centralbanken sköta penningpolitiken.</w:t>
      </w:r>
      <w:r w:rsidR="00CB0E51" w:rsidRPr="00463A95">
        <w:rPr>
          <w:rFonts w:asciiTheme="majorHAnsi" w:hAnsiTheme="majorHAnsi" w:cstheme="majorHAnsi"/>
          <w:sz w:val="28"/>
          <w:szCs w:val="28"/>
        </w:rPr>
        <w:t xml:space="preserve"> </w:t>
      </w:r>
      <w:r w:rsidR="00463A95" w:rsidRPr="00463A95">
        <w:rPr>
          <w:rFonts w:asciiTheme="majorHAnsi" w:hAnsiTheme="majorHAnsi" w:cstheme="majorHAnsi"/>
          <w:sz w:val="28"/>
          <w:szCs w:val="28"/>
        </w:rPr>
        <w:t>Han påstod också att den ekonomisk-politiska debatten blivit mer ytlig efter oberoendereformen</w:t>
      </w:r>
      <w:r w:rsidR="00CB0E51" w:rsidRPr="00463A95">
        <w:rPr>
          <w:rFonts w:asciiTheme="majorHAnsi" w:hAnsiTheme="majorHAnsi" w:cstheme="majorHAnsi"/>
          <w:sz w:val="20"/>
          <w:szCs w:val="20"/>
        </w:rPr>
        <w:t>.</w:t>
      </w:r>
      <w:r w:rsidR="00CB0E51" w:rsidRPr="002A7142">
        <w:rPr>
          <w:rStyle w:val="Fotnotereferanse"/>
          <w:rFonts w:asciiTheme="majorHAnsi" w:hAnsiTheme="majorHAnsi" w:cstheme="majorHAnsi"/>
          <w:sz w:val="20"/>
          <w:szCs w:val="20"/>
          <w:lang w:val="en-US"/>
        </w:rPr>
        <w:footnoteReference w:id="51"/>
      </w:r>
    </w:p>
    <w:p w14:paraId="1BF37C79" w14:textId="77777777" w:rsidR="00D476F4" w:rsidRPr="008F2E31" w:rsidRDefault="00D476F4" w:rsidP="00D476F4">
      <w:pPr>
        <w:rPr>
          <w:rFonts w:asciiTheme="majorHAnsi" w:hAnsiTheme="majorHAnsi" w:cstheme="majorHAnsi"/>
          <w:sz w:val="28"/>
          <w:szCs w:val="28"/>
        </w:rPr>
      </w:pPr>
    </w:p>
    <w:p w14:paraId="66FAF98F" w14:textId="77777777" w:rsidR="00D476F4" w:rsidRPr="008F2E31" w:rsidRDefault="00B73030" w:rsidP="00D476F4">
      <w:pPr>
        <w:rPr>
          <w:rFonts w:asciiTheme="majorHAnsi" w:hAnsiTheme="majorHAnsi" w:cstheme="majorHAnsi"/>
          <w:sz w:val="28"/>
          <w:szCs w:val="28"/>
          <w:lang w:val="en-GB"/>
        </w:rPr>
      </w:pPr>
      <w:r w:rsidRPr="00B73030">
        <w:rPr>
          <w:rFonts w:asciiTheme="majorHAnsi" w:hAnsiTheme="majorHAnsi" w:cstheme="majorHAnsi"/>
          <w:sz w:val="28"/>
          <w:szCs w:val="28"/>
        </w:rPr>
        <w:lastRenderedPageBreak/>
        <w:t xml:space="preserve">Jag vill också vidga frågan till att mer allmänt handla om möjligheten att tillämpa samma makroekonomiska modeller på stater med vitt skilda politiska kulturer. </w:t>
      </w:r>
      <w:proofErr w:type="spellStart"/>
      <w:r w:rsidRPr="008F2E31">
        <w:rPr>
          <w:rFonts w:asciiTheme="majorHAnsi" w:hAnsiTheme="majorHAnsi" w:cstheme="majorHAnsi"/>
          <w:sz w:val="28"/>
          <w:szCs w:val="28"/>
          <w:lang w:val="en-GB"/>
        </w:rPr>
        <w:t>Ekonomipristagaren</w:t>
      </w:r>
      <w:proofErr w:type="spellEnd"/>
      <w:r w:rsidRPr="008F2E31">
        <w:rPr>
          <w:rFonts w:asciiTheme="majorHAnsi" w:hAnsiTheme="majorHAnsi" w:cstheme="majorHAnsi"/>
          <w:sz w:val="28"/>
          <w:szCs w:val="28"/>
          <w:lang w:val="en-GB"/>
        </w:rPr>
        <w:t xml:space="preserve"> </w:t>
      </w:r>
      <w:r w:rsidR="00D476F4" w:rsidRPr="008F2E31">
        <w:rPr>
          <w:rFonts w:asciiTheme="majorHAnsi" w:hAnsiTheme="majorHAnsi" w:cstheme="majorHAnsi"/>
          <w:sz w:val="28"/>
          <w:szCs w:val="28"/>
          <w:lang w:val="en-GB"/>
        </w:rPr>
        <w:t xml:space="preserve">Douglass North </w:t>
      </w:r>
      <w:proofErr w:type="spellStart"/>
      <w:r w:rsidRPr="008F2E31">
        <w:rPr>
          <w:rFonts w:asciiTheme="majorHAnsi" w:hAnsiTheme="majorHAnsi" w:cstheme="majorHAnsi"/>
          <w:sz w:val="28"/>
          <w:szCs w:val="28"/>
          <w:lang w:val="en-GB"/>
        </w:rPr>
        <w:t>ställde</w:t>
      </w:r>
      <w:proofErr w:type="spellEnd"/>
      <w:r w:rsidRPr="008F2E31">
        <w:rPr>
          <w:rFonts w:asciiTheme="majorHAnsi" w:hAnsiTheme="majorHAnsi" w:cstheme="majorHAnsi"/>
          <w:sz w:val="28"/>
          <w:szCs w:val="28"/>
          <w:lang w:val="en-GB"/>
        </w:rPr>
        <w:t xml:space="preserve"> </w:t>
      </w:r>
      <w:proofErr w:type="spellStart"/>
      <w:r w:rsidRPr="008F2E31">
        <w:rPr>
          <w:rFonts w:asciiTheme="majorHAnsi" w:hAnsiTheme="majorHAnsi" w:cstheme="majorHAnsi"/>
          <w:sz w:val="28"/>
          <w:szCs w:val="28"/>
          <w:lang w:val="en-GB"/>
        </w:rPr>
        <w:t>frågan</w:t>
      </w:r>
      <w:proofErr w:type="spellEnd"/>
      <w:r w:rsidRPr="008F2E31">
        <w:rPr>
          <w:rFonts w:asciiTheme="majorHAnsi" w:hAnsiTheme="majorHAnsi" w:cstheme="majorHAnsi"/>
          <w:sz w:val="28"/>
          <w:szCs w:val="28"/>
          <w:lang w:val="en-GB"/>
        </w:rPr>
        <w:t xml:space="preserve"> </w:t>
      </w:r>
      <w:proofErr w:type="spellStart"/>
      <w:r w:rsidRPr="008F2E31">
        <w:rPr>
          <w:rFonts w:asciiTheme="majorHAnsi" w:hAnsiTheme="majorHAnsi" w:cstheme="majorHAnsi"/>
          <w:sz w:val="28"/>
          <w:szCs w:val="28"/>
          <w:lang w:val="en-GB"/>
        </w:rPr>
        <w:t>så</w:t>
      </w:r>
      <w:proofErr w:type="spellEnd"/>
      <w:r w:rsidRPr="008F2E31">
        <w:rPr>
          <w:rFonts w:asciiTheme="majorHAnsi" w:hAnsiTheme="majorHAnsi" w:cstheme="majorHAnsi"/>
          <w:sz w:val="28"/>
          <w:szCs w:val="28"/>
          <w:lang w:val="en-GB"/>
        </w:rPr>
        <w:t xml:space="preserve"> </w:t>
      </w:r>
      <w:proofErr w:type="spellStart"/>
      <w:r w:rsidRPr="008F2E31">
        <w:rPr>
          <w:rFonts w:asciiTheme="majorHAnsi" w:hAnsiTheme="majorHAnsi" w:cstheme="majorHAnsi"/>
          <w:sz w:val="28"/>
          <w:szCs w:val="28"/>
          <w:lang w:val="en-GB"/>
        </w:rPr>
        <w:t>här</w:t>
      </w:r>
      <w:proofErr w:type="spellEnd"/>
      <w:r w:rsidR="00D476F4" w:rsidRPr="008F2E31">
        <w:rPr>
          <w:rFonts w:asciiTheme="majorHAnsi" w:hAnsiTheme="majorHAnsi" w:cstheme="majorHAnsi"/>
          <w:sz w:val="28"/>
          <w:szCs w:val="28"/>
          <w:lang w:val="en-GB"/>
        </w:rPr>
        <w:t xml:space="preserve"> 2005:</w:t>
      </w:r>
    </w:p>
    <w:p w14:paraId="4544C75A" w14:textId="77777777" w:rsidR="00D476F4" w:rsidRPr="008F2E31" w:rsidRDefault="00D476F4" w:rsidP="00D476F4">
      <w:pPr>
        <w:rPr>
          <w:rFonts w:asciiTheme="majorHAnsi" w:hAnsiTheme="majorHAnsi" w:cstheme="majorHAnsi"/>
          <w:sz w:val="28"/>
          <w:szCs w:val="28"/>
          <w:lang w:val="en-GB"/>
        </w:rPr>
      </w:pPr>
    </w:p>
    <w:p w14:paraId="7AA0B0D1" w14:textId="77777777" w:rsidR="00D476F4" w:rsidRPr="002A7142" w:rsidRDefault="00D476F4" w:rsidP="00D476F4">
      <w:pPr>
        <w:rPr>
          <w:rFonts w:asciiTheme="majorHAnsi" w:hAnsiTheme="majorHAnsi" w:cstheme="majorHAnsi"/>
          <w:lang w:val="en-US"/>
        </w:rPr>
      </w:pPr>
      <w:r w:rsidRPr="00B73030">
        <w:rPr>
          <w:rFonts w:asciiTheme="majorHAnsi" w:hAnsiTheme="majorHAnsi" w:cstheme="majorHAnsi"/>
          <w:bCs/>
          <w:lang w:val="en-US"/>
        </w:rPr>
        <w:t>Can we develop a dynamic theory of change comparable in elegance to general equilibrium theory? The answer is probably not… The cumulative learning of a society embodied in language, human memory, and symbol storage systems includes beliefs, myths, ways of doing things that make up the culture of a society… The focus of our attention, therefore, must be on human learning… the incremental process by which the beliefs and preferences change, and on the way in which they shape the performance of economies through time</w:t>
      </w:r>
      <w:r w:rsidRPr="002A7142">
        <w:rPr>
          <w:rFonts w:asciiTheme="majorHAnsi" w:hAnsiTheme="majorHAnsi" w:cstheme="majorHAnsi"/>
          <w:lang w:val="en-US"/>
        </w:rPr>
        <w:t>.</w:t>
      </w:r>
      <w:r w:rsidRPr="002A7142">
        <w:rPr>
          <w:rStyle w:val="Fotnotereferanse"/>
          <w:rFonts w:asciiTheme="majorHAnsi" w:hAnsiTheme="majorHAnsi" w:cstheme="majorHAnsi"/>
          <w:sz w:val="20"/>
          <w:szCs w:val="20"/>
          <w:lang w:val="en-US"/>
        </w:rPr>
        <w:footnoteReference w:id="52"/>
      </w:r>
      <w:r w:rsidRPr="002A7142">
        <w:rPr>
          <w:rFonts w:asciiTheme="majorHAnsi" w:hAnsiTheme="majorHAnsi" w:cstheme="majorHAnsi"/>
          <w:sz w:val="20"/>
          <w:szCs w:val="20"/>
          <w:lang w:val="en-US"/>
        </w:rPr>
        <w:t xml:space="preserve"> </w:t>
      </w:r>
    </w:p>
    <w:p w14:paraId="01AC3C10" w14:textId="77777777" w:rsidR="00D476F4" w:rsidRPr="002A7142" w:rsidRDefault="00D476F4" w:rsidP="00D476F4">
      <w:pPr>
        <w:rPr>
          <w:rFonts w:asciiTheme="majorHAnsi" w:hAnsiTheme="majorHAnsi" w:cstheme="majorHAnsi"/>
          <w:sz w:val="28"/>
          <w:szCs w:val="28"/>
          <w:lang w:val="en-US"/>
        </w:rPr>
      </w:pPr>
    </w:p>
    <w:p w14:paraId="4788E849" w14:textId="0F522768" w:rsidR="00D476F4" w:rsidRPr="00622E49" w:rsidRDefault="00D476F4" w:rsidP="00D476F4">
      <w:pPr>
        <w:rPr>
          <w:rFonts w:asciiTheme="majorHAnsi" w:hAnsiTheme="majorHAnsi" w:cstheme="majorHAnsi"/>
          <w:sz w:val="28"/>
          <w:szCs w:val="28"/>
        </w:rPr>
      </w:pPr>
      <w:r w:rsidRPr="00622E49">
        <w:rPr>
          <w:rFonts w:asciiTheme="majorHAnsi" w:hAnsiTheme="majorHAnsi" w:cstheme="majorHAnsi"/>
          <w:sz w:val="28"/>
          <w:szCs w:val="28"/>
        </w:rPr>
        <w:t xml:space="preserve">Barry Eichengreen </w:t>
      </w:r>
      <w:r w:rsidR="00B73030" w:rsidRPr="00622E49">
        <w:rPr>
          <w:rFonts w:asciiTheme="majorHAnsi" w:hAnsiTheme="majorHAnsi" w:cstheme="majorHAnsi"/>
          <w:sz w:val="28"/>
          <w:szCs w:val="28"/>
        </w:rPr>
        <w:t>påpekar</w:t>
      </w:r>
      <w:r w:rsidRPr="00622E49">
        <w:rPr>
          <w:rFonts w:asciiTheme="majorHAnsi" w:hAnsiTheme="majorHAnsi" w:cstheme="majorHAnsi"/>
          <w:sz w:val="28"/>
          <w:szCs w:val="28"/>
        </w:rPr>
        <w:t xml:space="preserve"> </w:t>
      </w:r>
      <w:r w:rsidR="00622E49" w:rsidRPr="00622E49">
        <w:rPr>
          <w:rFonts w:asciiTheme="majorHAnsi" w:hAnsiTheme="majorHAnsi" w:cstheme="majorHAnsi"/>
          <w:sz w:val="28"/>
          <w:szCs w:val="28"/>
        </w:rPr>
        <w:t xml:space="preserve">att förtroendet mellan sociala </w:t>
      </w:r>
      <w:r w:rsidR="00622E49">
        <w:rPr>
          <w:rFonts w:asciiTheme="majorHAnsi" w:hAnsiTheme="majorHAnsi" w:cstheme="majorHAnsi"/>
          <w:sz w:val="28"/>
          <w:szCs w:val="28"/>
        </w:rPr>
        <w:t>klasser</w:t>
      </w:r>
      <w:r w:rsidRPr="00622E49">
        <w:rPr>
          <w:rFonts w:asciiTheme="majorHAnsi" w:hAnsiTheme="majorHAnsi" w:cstheme="majorHAnsi"/>
          <w:sz w:val="28"/>
          <w:szCs w:val="28"/>
        </w:rPr>
        <w:t xml:space="preserve"> </w:t>
      </w:r>
      <w:r w:rsidR="00622E49">
        <w:rPr>
          <w:rFonts w:asciiTheme="majorHAnsi" w:hAnsiTheme="majorHAnsi" w:cstheme="majorHAnsi"/>
          <w:sz w:val="28"/>
          <w:szCs w:val="28"/>
        </w:rPr>
        <w:t>och mellan politiker och deras väljare</w:t>
      </w:r>
      <w:r w:rsidRPr="00622E49">
        <w:rPr>
          <w:rFonts w:asciiTheme="majorHAnsi" w:hAnsiTheme="majorHAnsi" w:cstheme="majorHAnsi"/>
          <w:sz w:val="28"/>
          <w:szCs w:val="28"/>
        </w:rPr>
        <w:t xml:space="preserve"> </w:t>
      </w:r>
      <w:r w:rsidR="00622E49" w:rsidRPr="00622E49">
        <w:rPr>
          <w:rFonts w:asciiTheme="majorHAnsi" w:hAnsiTheme="majorHAnsi" w:cstheme="majorHAnsi"/>
          <w:sz w:val="28"/>
          <w:szCs w:val="28"/>
        </w:rPr>
        <w:t>har djupa historiska rötter</w:t>
      </w:r>
      <w:r w:rsidRPr="00622E49">
        <w:rPr>
          <w:rFonts w:asciiTheme="majorHAnsi" w:hAnsiTheme="majorHAnsi" w:cstheme="majorHAnsi"/>
          <w:sz w:val="28"/>
          <w:szCs w:val="28"/>
        </w:rPr>
        <w:t xml:space="preserve">. </w:t>
      </w:r>
      <w:r w:rsidR="00622E49" w:rsidRPr="008F2E31">
        <w:rPr>
          <w:rFonts w:asciiTheme="majorHAnsi" w:hAnsiTheme="majorHAnsi" w:cstheme="majorHAnsi"/>
          <w:sz w:val="28"/>
          <w:szCs w:val="28"/>
        </w:rPr>
        <w:t>Attityder överförs från generation till generation</w:t>
      </w:r>
      <w:r w:rsidRPr="008F2E31">
        <w:rPr>
          <w:rFonts w:asciiTheme="majorHAnsi" w:hAnsiTheme="majorHAnsi" w:cstheme="majorHAnsi"/>
          <w:sz w:val="28"/>
          <w:szCs w:val="28"/>
        </w:rPr>
        <w:t xml:space="preserve">. </w:t>
      </w:r>
      <w:r w:rsidRPr="00622E49">
        <w:rPr>
          <w:rFonts w:asciiTheme="majorHAnsi" w:hAnsiTheme="majorHAnsi" w:cstheme="majorHAnsi"/>
          <w:sz w:val="28"/>
          <w:szCs w:val="28"/>
        </w:rPr>
        <w:t xml:space="preserve">Putnam </w:t>
      </w:r>
      <w:r w:rsidR="00622E49">
        <w:rPr>
          <w:rFonts w:asciiTheme="majorHAnsi" w:hAnsiTheme="majorHAnsi" w:cstheme="majorHAnsi"/>
          <w:sz w:val="28"/>
          <w:szCs w:val="28"/>
        </w:rPr>
        <w:t xml:space="preserve">hävdar </w:t>
      </w:r>
      <w:r w:rsidR="00622E49" w:rsidRPr="00622E49">
        <w:rPr>
          <w:rFonts w:asciiTheme="majorHAnsi" w:hAnsiTheme="majorHAnsi" w:cstheme="majorHAnsi"/>
          <w:sz w:val="28"/>
          <w:szCs w:val="28"/>
        </w:rPr>
        <w:t>att klyftan och motsättningarna mellan norra och södra Italien liksom det han kallar de</w:t>
      </w:r>
      <w:r w:rsidRPr="00622E49">
        <w:rPr>
          <w:rFonts w:asciiTheme="majorHAnsi" w:hAnsiTheme="majorHAnsi" w:cstheme="majorHAnsi"/>
          <w:sz w:val="28"/>
          <w:szCs w:val="28"/>
        </w:rPr>
        <w:t xml:space="preserve"> “</w:t>
      </w:r>
      <w:r w:rsidR="00622E49" w:rsidRPr="00622E49">
        <w:rPr>
          <w:rFonts w:asciiTheme="majorHAnsi" w:hAnsiTheme="majorHAnsi" w:cstheme="majorHAnsi"/>
          <w:sz w:val="28"/>
          <w:szCs w:val="28"/>
        </w:rPr>
        <w:t>k</w:t>
      </w:r>
      <w:r w:rsidRPr="00622E49">
        <w:rPr>
          <w:rFonts w:asciiTheme="majorHAnsi" w:hAnsiTheme="majorHAnsi" w:cstheme="majorHAnsi"/>
          <w:sz w:val="28"/>
          <w:szCs w:val="28"/>
        </w:rPr>
        <w:t>ato</w:t>
      </w:r>
      <w:r w:rsidR="00622E49" w:rsidRPr="00622E49">
        <w:rPr>
          <w:rFonts w:asciiTheme="majorHAnsi" w:hAnsiTheme="majorHAnsi" w:cstheme="majorHAnsi"/>
          <w:sz w:val="28"/>
          <w:szCs w:val="28"/>
        </w:rPr>
        <w:t>k</w:t>
      </w:r>
      <w:r w:rsidRPr="00622E49">
        <w:rPr>
          <w:rFonts w:asciiTheme="majorHAnsi" w:hAnsiTheme="majorHAnsi" w:cstheme="majorHAnsi"/>
          <w:sz w:val="28"/>
          <w:szCs w:val="28"/>
        </w:rPr>
        <w:t>ommunist</w:t>
      </w:r>
      <w:r w:rsidR="00622E49">
        <w:rPr>
          <w:rFonts w:asciiTheme="majorHAnsi" w:hAnsiTheme="majorHAnsi" w:cstheme="majorHAnsi"/>
          <w:sz w:val="28"/>
          <w:szCs w:val="28"/>
        </w:rPr>
        <w:t>iska</w:t>
      </w:r>
      <w:r w:rsidRPr="00622E49">
        <w:rPr>
          <w:rFonts w:asciiTheme="majorHAnsi" w:hAnsiTheme="majorHAnsi" w:cstheme="majorHAnsi"/>
          <w:sz w:val="28"/>
          <w:szCs w:val="28"/>
        </w:rPr>
        <w:t xml:space="preserve">” </w:t>
      </w:r>
      <w:r w:rsidR="00810A9A">
        <w:rPr>
          <w:rFonts w:asciiTheme="majorHAnsi" w:hAnsiTheme="majorHAnsi" w:cstheme="majorHAnsi"/>
          <w:sz w:val="28"/>
          <w:szCs w:val="28"/>
        </w:rPr>
        <w:t xml:space="preserve">(katolicism plus kommunism) </w:t>
      </w:r>
      <w:r w:rsidRPr="00622E49">
        <w:rPr>
          <w:rFonts w:asciiTheme="majorHAnsi" w:hAnsiTheme="majorHAnsi" w:cstheme="majorHAnsi"/>
          <w:sz w:val="28"/>
          <w:szCs w:val="28"/>
        </w:rPr>
        <w:t>atti</w:t>
      </w:r>
      <w:r w:rsidR="00622E49">
        <w:rPr>
          <w:rFonts w:asciiTheme="majorHAnsi" w:hAnsiTheme="majorHAnsi" w:cstheme="majorHAnsi"/>
          <w:sz w:val="28"/>
          <w:szCs w:val="28"/>
        </w:rPr>
        <w:t>tyderna kan spåras tillbaka till medeltiden och kanske till och med till det romerska imperiet</w:t>
      </w:r>
      <w:r w:rsidRPr="00622E49">
        <w:rPr>
          <w:rFonts w:asciiTheme="majorHAnsi" w:hAnsiTheme="majorHAnsi" w:cstheme="majorHAnsi"/>
          <w:sz w:val="28"/>
          <w:szCs w:val="28"/>
        </w:rPr>
        <w:t>.</w:t>
      </w:r>
      <w:r w:rsidRPr="002A7142">
        <w:rPr>
          <w:rStyle w:val="Fotnotereferanse"/>
          <w:rFonts w:asciiTheme="majorHAnsi" w:hAnsiTheme="majorHAnsi" w:cstheme="majorHAnsi"/>
          <w:sz w:val="20"/>
          <w:szCs w:val="20"/>
          <w:lang w:val="en-US"/>
        </w:rPr>
        <w:footnoteReference w:id="53"/>
      </w:r>
      <w:r w:rsidRPr="00622E49">
        <w:rPr>
          <w:rFonts w:asciiTheme="majorHAnsi" w:hAnsiTheme="majorHAnsi" w:cstheme="majorHAnsi"/>
          <w:sz w:val="28"/>
          <w:szCs w:val="28"/>
        </w:rPr>
        <w:t xml:space="preserve"> </w:t>
      </w:r>
    </w:p>
    <w:p w14:paraId="6A441462" w14:textId="77777777" w:rsidR="0029575D" w:rsidRPr="00622E49" w:rsidRDefault="0029575D" w:rsidP="00D476F4">
      <w:pPr>
        <w:rPr>
          <w:rFonts w:asciiTheme="majorHAnsi" w:hAnsiTheme="majorHAnsi" w:cstheme="majorHAnsi"/>
          <w:sz w:val="28"/>
          <w:szCs w:val="28"/>
        </w:rPr>
      </w:pPr>
    </w:p>
    <w:p w14:paraId="50CED89B" w14:textId="77777777" w:rsidR="005B5B40" w:rsidRDefault="005B5B40" w:rsidP="00D476F4">
      <w:pPr>
        <w:rPr>
          <w:rFonts w:asciiTheme="majorHAnsi" w:hAnsiTheme="majorHAnsi" w:cstheme="majorHAnsi"/>
          <w:sz w:val="28"/>
          <w:szCs w:val="28"/>
        </w:rPr>
      </w:pPr>
      <w:r w:rsidRPr="005B5B40">
        <w:rPr>
          <w:rFonts w:asciiTheme="majorHAnsi" w:hAnsiTheme="majorHAnsi" w:cstheme="majorHAnsi"/>
          <w:sz w:val="28"/>
          <w:szCs w:val="28"/>
        </w:rPr>
        <w:t xml:space="preserve">Det </w:t>
      </w:r>
      <w:r>
        <w:rPr>
          <w:rFonts w:asciiTheme="majorHAnsi" w:hAnsiTheme="majorHAnsi" w:cstheme="majorHAnsi"/>
          <w:sz w:val="28"/>
          <w:szCs w:val="28"/>
        </w:rPr>
        <w:t>s</w:t>
      </w:r>
      <w:r w:rsidRPr="005B5B40">
        <w:rPr>
          <w:rFonts w:asciiTheme="majorHAnsi" w:hAnsiTheme="majorHAnsi" w:cstheme="majorHAnsi"/>
          <w:sz w:val="28"/>
          <w:szCs w:val="28"/>
        </w:rPr>
        <w:t xml:space="preserve">venska begreppet “lagom” och den historiska kompromissviljan </w:t>
      </w:r>
      <w:r>
        <w:rPr>
          <w:rFonts w:asciiTheme="majorHAnsi" w:hAnsiTheme="majorHAnsi" w:cstheme="majorHAnsi"/>
          <w:sz w:val="28"/>
          <w:szCs w:val="28"/>
        </w:rPr>
        <w:t>tror jag</w:t>
      </w:r>
      <w:r w:rsidRPr="005B5B40">
        <w:rPr>
          <w:rFonts w:asciiTheme="majorHAnsi" w:hAnsiTheme="majorHAnsi" w:cstheme="majorHAnsi"/>
          <w:sz w:val="28"/>
          <w:szCs w:val="28"/>
        </w:rPr>
        <w:t xml:space="preserve"> på motsvarande sätt</w:t>
      </w:r>
      <w:r>
        <w:rPr>
          <w:rFonts w:asciiTheme="majorHAnsi" w:hAnsiTheme="majorHAnsi" w:cstheme="majorHAnsi"/>
          <w:sz w:val="28"/>
          <w:szCs w:val="28"/>
        </w:rPr>
        <w:t xml:space="preserve"> har sina rötter</w:t>
      </w:r>
      <w:r w:rsidR="00D476F4" w:rsidRPr="005B5B40">
        <w:rPr>
          <w:rFonts w:asciiTheme="majorHAnsi" w:hAnsiTheme="majorHAnsi" w:cstheme="majorHAnsi"/>
          <w:sz w:val="28"/>
          <w:szCs w:val="28"/>
        </w:rPr>
        <w:t xml:space="preserve"> </w:t>
      </w:r>
      <w:r>
        <w:rPr>
          <w:rFonts w:asciiTheme="majorHAnsi" w:hAnsiTheme="majorHAnsi" w:cstheme="majorHAnsi"/>
          <w:sz w:val="28"/>
          <w:szCs w:val="28"/>
        </w:rPr>
        <w:t>i böndernas relativa självständighet här på medeltiden då de kunde dra till skogs och försörja sig själva om de stora jordägarnas förtryck blev för stort</w:t>
      </w:r>
      <w:r w:rsidR="00D476F4" w:rsidRPr="005B5B40">
        <w:rPr>
          <w:rFonts w:asciiTheme="majorHAnsi" w:hAnsiTheme="majorHAnsi" w:cstheme="majorHAnsi"/>
          <w:sz w:val="28"/>
          <w:szCs w:val="28"/>
        </w:rPr>
        <w:t>.</w:t>
      </w:r>
      <w:r w:rsidR="00D476F4" w:rsidRPr="002A7142">
        <w:rPr>
          <w:rStyle w:val="Fotnotereferanse"/>
          <w:rFonts w:asciiTheme="majorHAnsi" w:hAnsiTheme="majorHAnsi" w:cstheme="majorHAnsi"/>
          <w:sz w:val="20"/>
          <w:szCs w:val="20"/>
          <w:lang w:val="en-US"/>
        </w:rPr>
        <w:footnoteReference w:id="54"/>
      </w:r>
      <w:r w:rsidR="00D476F4" w:rsidRPr="005B5B40">
        <w:rPr>
          <w:rFonts w:asciiTheme="majorHAnsi" w:hAnsiTheme="majorHAnsi" w:cstheme="majorHAnsi"/>
          <w:sz w:val="28"/>
          <w:szCs w:val="28"/>
        </w:rPr>
        <w:t xml:space="preserve"> </w:t>
      </w:r>
    </w:p>
    <w:p w14:paraId="2A588674" w14:textId="77777777" w:rsidR="005B5B40" w:rsidRDefault="005B5B40" w:rsidP="00D476F4">
      <w:pPr>
        <w:rPr>
          <w:rFonts w:asciiTheme="majorHAnsi" w:hAnsiTheme="majorHAnsi" w:cstheme="majorHAnsi"/>
          <w:sz w:val="28"/>
          <w:szCs w:val="28"/>
        </w:rPr>
      </w:pPr>
    </w:p>
    <w:p w14:paraId="212AE94F" w14:textId="6CBC5799" w:rsidR="00D476F4" w:rsidRPr="005B5B40" w:rsidRDefault="005B5B40" w:rsidP="00D476F4">
      <w:pPr>
        <w:rPr>
          <w:rFonts w:asciiTheme="majorHAnsi" w:hAnsiTheme="majorHAnsi" w:cstheme="majorHAnsi"/>
          <w:sz w:val="28"/>
          <w:szCs w:val="28"/>
        </w:rPr>
      </w:pPr>
      <w:r w:rsidRPr="005B5B40">
        <w:rPr>
          <w:rFonts w:asciiTheme="majorHAnsi" w:hAnsiTheme="majorHAnsi" w:cstheme="majorHAnsi"/>
          <w:sz w:val="28"/>
          <w:szCs w:val="28"/>
        </w:rPr>
        <w:t xml:space="preserve">Politik och ekonomi måste </w:t>
      </w:r>
      <w:r w:rsidR="00776260">
        <w:rPr>
          <w:rFonts w:asciiTheme="majorHAnsi" w:hAnsiTheme="majorHAnsi" w:cstheme="majorHAnsi"/>
          <w:sz w:val="28"/>
          <w:szCs w:val="28"/>
        </w:rPr>
        <w:t xml:space="preserve">med andra ord </w:t>
      </w:r>
      <w:r w:rsidRPr="005B5B40">
        <w:rPr>
          <w:rFonts w:asciiTheme="majorHAnsi" w:hAnsiTheme="majorHAnsi" w:cstheme="majorHAnsi"/>
          <w:sz w:val="28"/>
          <w:szCs w:val="28"/>
        </w:rPr>
        <w:t>p</w:t>
      </w:r>
      <w:r>
        <w:rPr>
          <w:rFonts w:asciiTheme="majorHAnsi" w:hAnsiTheme="majorHAnsi" w:cstheme="majorHAnsi"/>
          <w:sz w:val="28"/>
          <w:szCs w:val="28"/>
        </w:rPr>
        <w:t>laceras in i ett större historiskt sammanhang.</w:t>
      </w:r>
      <w:r w:rsidR="00130ED5">
        <w:rPr>
          <w:rFonts w:asciiTheme="majorHAnsi" w:hAnsiTheme="majorHAnsi" w:cstheme="majorHAnsi"/>
          <w:sz w:val="28"/>
          <w:szCs w:val="28"/>
        </w:rPr>
        <w:t xml:space="preserve"> Och politikern är en komplicerad varelse med olika nedärvda åsikter, ideologier och beteenden som är omöjliga att placera in i enkla matematiska modeller. </w:t>
      </w:r>
    </w:p>
    <w:p w14:paraId="06453506" w14:textId="77777777" w:rsidR="00D476F4" w:rsidRPr="005B5B40" w:rsidRDefault="00D476F4" w:rsidP="00D476F4">
      <w:pPr>
        <w:autoSpaceDE w:val="0"/>
        <w:autoSpaceDN w:val="0"/>
        <w:adjustRightInd w:val="0"/>
        <w:rPr>
          <w:rFonts w:asciiTheme="majorHAnsi" w:hAnsiTheme="majorHAnsi" w:cstheme="majorHAnsi"/>
          <w:b/>
          <w:sz w:val="28"/>
          <w:szCs w:val="28"/>
        </w:rPr>
      </w:pPr>
    </w:p>
    <w:p w14:paraId="280FD8EF" w14:textId="77777777" w:rsidR="00D476F4" w:rsidRPr="005B5B40" w:rsidRDefault="00D476F4" w:rsidP="00D476F4">
      <w:pPr>
        <w:autoSpaceDE w:val="0"/>
        <w:autoSpaceDN w:val="0"/>
        <w:adjustRightInd w:val="0"/>
        <w:rPr>
          <w:rFonts w:asciiTheme="majorHAnsi" w:hAnsiTheme="majorHAnsi" w:cstheme="majorHAnsi"/>
          <w:b/>
          <w:sz w:val="28"/>
          <w:szCs w:val="28"/>
        </w:rPr>
      </w:pPr>
    </w:p>
    <w:p w14:paraId="030213AE" w14:textId="77777777" w:rsidR="00D476F4" w:rsidRPr="002A7142" w:rsidRDefault="00944E8F" w:rsidP="00D476F4">
      <w:pPr>
        <w:autoSpaceDE w:val="0"/>
        <w:autoSpaceDN w:val="0"/>
        <w:adjustRightInd w:val="0"/>
        <w:rPr>
          <w:rFonts w:asciiTheme="majorHAnsi" w:hAnsiTheme="majorHAnsi" w:cstheme="majorHAnsi"/>
          <w:b/>
          <w:sz w:val="28"/>
          <w:szCs w:val="28"/>
          <w:lang w:val="en-US"/>
        </w:rPr>
      </w:pPr>
      <w:proofErr w:type="spellStart"/>
      <w:r>
        <w:rPr>
          <w:rFonts w:asciiTheme="majorHAnsi" w:hAnsiTheme="majorHAnsi" w:cstheme="majorHAnsi"/>
          <w:b/>
          <w:sz w:val="28"/>
          <w:szCs w:val="28"/>
          <w:lang w:val="en-US"/>
        </w:rPr>
        <w:t>Använda</w:t>
      </w:r>
      <w:proofErr w:type="spellEnd"/>
      <w:r>
        <w:rPr>
          <w:rFonts w:asciiTheme="majorHAnsi" w:hAnsiTheme="majorHAnsi" w:cstheme="majorHAnsi"/>
          <w:b/>
          <w:sz w:val="28"/>
          <w:szCs w:val="28"/>
          <w:lang w:val="en-US"/>
        </w:rPr>
        <w:t xml:space="preserve"> texter</w:t>
      </w:r>
    </w:p>
    <w:p w14:paraId="01B9BF4D" w14:textId="77777777" w:rsidR="00D476F4" w:rsidRPr="002A7142" w:rsidRDefault="00D476F4" w:rsidP="00D476F4">
      <w:pPr>
        <w:autoSpaceDE w:val="0"/>
        <w:autoSpaceDN w:val="0"/>
        <w:adjustRightInd w:val="0"/>
        <w:rPr>
          <w:rFonts w:asciiTheme="majorHAnsi" w:hAnsiTheme="majorHAnsi" w:cstheme="majorHAnsi"/>
          <w:sz w:val="28"/>
          <w:szCs w:val="28"/>
          <w:lang w:val="en-US"/>
        </w:rPr>
      </w:pPr>
    </w:p>
    <w:p w14:paraId="4DEC8C38" w14:textId="77777777" w:rsidR="00D476F4" w:rsidRPr="002A7142" w:rsidRDefault="00D476F4" w:rsidP="00D476F4">
      <w:pPr>
        <w:rPr>
          <w:rFonts w:asciiTheme="majorHAnsi" w:hAnsiTheme="majorHAnsi" w:cstheme="majorHAnsi"/>
          <w:sz w:val="28"/>
          <w:szCs w:val="28"/>
          <w:lang w:val="en-US"/>
        </w:rPr>
      </w:pPr>
      <w:proofErr w:type="spellStart"/>
      <w:r w:rsidRPr="002A7142">
        <w:rPr>
          <w:rFonts w:asciiTheme="majorHAnsi" w:hAnsiTheme="majorHAnsi" w:cstheme="majorHAnsi"/>
          <w:sz w:val="28"/>
          <w:szCs w:val="28"/>
          <w:lang w:val="en-US"/>
        </w:rPr>
        <w:t>Alesina</w:t>
      </w:r>
      <w:proofErr w:type="spellEnd"/>
      <w:r w:rsidRPr="002A7142">
        <w:rPr>
          <w:rFonts w:asciiTheme="majorHAnsi" w:hAnsiTheme="majorHAnsi" w:cstheme="majorHAnsi"/>
          <w:sz w:val="28"/>
          <w:szCs w:val="28"/>
          <w:lang w:val="en-US"/>
        </w:rPr>
        <w:t xml:space="preserve"> Alberto &amp; Roubini Nouriel (1997) </w:t>
      </w:r>
      <w:r w:rsidRPr="002A7142">
        <w:rPr>
          <w:rFonts w:asciiTheme="majorHAnsi" w:hAnsiTheme="majorHAnsi" w:cstheme="majorHAnsi"/>
          <w:i/>
          <w:sz w:val="28"/>
          <w:szCs w:val="28"/>
          <w:lang w:val="en-US"/>
        </w:rPr>
        <w:t>Political Cycles and the Macroeconomy</w:t>
      </w:r>
      <w:r w:rsidRPr="002A7142">
        <w:rPr>
          <w:rFonts w:asciiTheme="majorHAnsi" w:hAnsiTheme="majorHAnsi" w:cstheme="majorHAnsi"/>
          <w:sz w:val="28"/>
          <w:szCs w:val="28"/>
          <w:lang w:val="en-US"/>
        </w:rPr>
        <w:t xml:space="preserve"> the MIT Press.</w:t>
      </w:r>
    </w:p>
    <w:p w14:paraId="06CC275F" w14:textId="77777777" w:rsidR="00673395" w:rsidRPr="002A7142" w:rsidRDefault="00673395" w:rsidP="00D476F4">
      <w:pPr>
        <w:rPr>
          <w:rFonts w:asciiTheme="majorHAnsi" w:hAnsiTheme="majorHAnsi" w:cstheme="majorHAnsi"/>
          <w:sz w:val="28"/>
          <w:szCs w:val="28"/>
          <w:lang w:val="en-US"/>
        </w:rPr>
      </w:pPr>
    </w:p>
    <w:p w14:paraId="610F09FA" w14:textId="77777777" w:rsidR="00673395" w:rsidRPr="002A7142" w:rsidRDefault="00673395" w:rsidP="00D476F4">
      <w:pPr>
        <w:rPr>
          <w:rFonts w:asciiTheme="majorHAnsi" w:hAnsiTheme="majorHAnsi" w:cstheme="majorHAnsi"/>
          <w:sz w:val="28"/>
          <w:szCs w:val="28"/>
        </w:rPr>
      </w:pPr>
      <w:r w:rsidRPr="002A7142">
        <w:rPr>
          <w:rFonts w:asciiTheme="majorHAnsi" w:hAnsiTheme="majorHAnsi" w:cstheme="majorHAnsi"/>
          <w:sz w:val="28"/>
          <w:szCs w:val="28"/>
        </w:rPr>
        <w:t xml:space="preserve">Berggren Henrik (2010) </w:t>
      </w:r>
      <w:r w:rsidRPr="002A7142">
        <w:rPr>
          <w:rFonts w:asciiTheme="majorHAnsi" w:hAnsiTheme="majorHAnsi" w:cstheme="majorHAnsi"/>
          <w:i/>
          <w:iCs/>
          <w:sz w:val="28"/>
          <w:szCs w:val="28"/>
        </w:rPr>
        <w:t xml:space="preserve">Underbara dagar framför oss – En biografi om Olof Palme </w:t>
      </w:r>
      <w:r w:rsidRPr="002A7142">
        <w:rPr>
          <w:rFonts w:asciiTheme="majorHAnsi" w:hAnsiTheme="majorHAnsi" w:cstheme="majorHAnsi"/>
          <w:sz w:val="28"/>
          <w:szCs w:val="28"/>
        </w:rPr>
        <w:t>Norstedts</w:t>
      </w:r>
    </w:p>
    <w:p w14:paraId="18FEAAF1" w14:textId="77777777" w:rsidR="00D476F4" w:rsidRPr="002A7142" w:rsidRDefault="00D476F4" w:rsidP="00D476F4">
      <w:pPr>
        <w:rPr>
          <w:rFonts w:asciiTheme="majorHAnsi" w:hAnsiTheme="majorHAnsi" w:cstheme="majorHAnsi"/>
          <w:sz w:val="28"/>
          <w:szCs w:val="28"/>
        </w:rPr>
      </w:pPr>
    </w:p>
    <w:p w14:paraId="7CF0A156" w14:textId="77777777" w:rsidR="00D476F4" w:rsidRPr="002A7142" w:rsidRDefault="00D476F4" w:rsidP="00D476F4">
      <w:pPr>
        <w:shd w:val="clear" w:color="auto" w:fill="FFFFFF"/>
        <w:rPr>
          <w:rFonts w:asciiTheme="majorHAnsi" w:hAnsiTheme="majorHAnsi" w:cstheme="majorHAnsi"/>
          <w:sz w:val="28"/>
          <w:szCs w:val="28"/>
          <w:lang w:val="en-US"/>
        </w:rPr>
      </w:pPr>
      <w:r w:rsidRPr="002A7142">
        <w:rPr>
          <w:rFonts w:asciiTheme="majorHAnsi" w:hAnsiTheme="majorHAnsi" w:cstheme="majorHAnsi"/>
          <w:sz w:val="28"/>
          <w:szCs w:val="28"/>
          <w:lang w:val="en-US"/>
        </w:rPr>
        <w:t>Bini Piero (2000) "The Making of Economic Policy in Italy in the Inter-war Years (1922-1940)" in</w:t>
      </w:r>
      <w:r w:rsidRPr="002A7142">
        <w:rPr>
          <w:rStyle w:val="apple-converted-space"/>
          <w:rFonts w:asciiTheme="majorHAnsi" w:hAnsiTheme="majorHAnsi" w:cstheme="majorHAnsi"/>
          <w:sz w:val="28"/>
          <w:szCs w:val="28"/>
          <w:lang w:val="en-US"/>
        </w:rPr>
        <w:t> </w:t>
      </w:r>
      <w:r w:rsidRPr="002A7142">
        <w:rPr>
          <w:rStyle w:val="Utheving"/>
          <w:rFonts w:asciiTheme="majorHAnsi" w:hAnsiTheme="majorHAnsi" w:cstheme="majorHAnsi"/>
          <w:sz w:val="28"/>
          <w:szCs w:val="28"/>
          <w:lang w:val="en-US"/>
        </w:rPr>
        <w:t xml:space="preserve">Storia del </w:t>
      </w:r>
      <w:proofErr w:type="spellStart"/>
      <w:r w:rsidRPr="002A7142">
        <w:rPr>
          <w:rStyle w:val="Utheving"/>
          <w:rFonts w:asciiTheme="majorHAnsi" w:hAnsiTheme="majorHAnsi" w:cstheme="majorHAnsi"/>
          <w:sz w:val="28"/>
          <w:szCs w:val="28"/>
          <w:lang w:val="en-US"/>
        </w:rPr>
        <w:t>Pensiero</w:t>
      </w:r>
      <w:proofErr w:type="spellEnd"/>
      <w:r w:rsidRPr="002A7142">
        <w:rPr>
          <w:rStyle w:val="Utheving"/>
          <w:rFonts w:asciiTheme="majorHAnsi" w:hAnsiTheme="majorHAnsi" w:cstheme="majorHAnsi"/>
          <w:sz w:val="28"/>
          <w:szCs w:val="28"/>
          <w:lang w:val="en-US"/>
        </w:rPr>
        <w:t xml:space="preserve"> </w:t>
      </w:r>
      <w:proofErr w:type="spellStart"/>
      <w:r w:rsidRPr="002A7142">
        <w:rPr>
          <w:rStyle w:val="Utheving"/>
          <w:rFonts w:asciiTheme="majorHAnsi" w:hAnsiTheme="majorHAnsi" w:cstheme="majorHAnsi"/>
          <w:sz w:val="28"/>
          <w:szCs w:val="28"/>
          <w:lang w:val="en-US"/>
        </w:rPr>
        <w:t>Economico</w:t>
      </w:r>
      <w:proofErr w:type="spellEnd"/>
      <w:r w:rsidRPr="002A7142">
        <w:rPr>
          <w:rFonts w:asciiTheme="majorHAnsi" w:hAnsiTheme="majorHAnsi" w:cstheme="majorHAnsi"/>
          <w:sz w:val="28"/>
          <w:szCs w:val="28"/>
          <w:lang w:val="en-US"/>
        </w:rPr>
        <w:t>, issue nr 40 pp 5-30.</w:t>
      </w:r>
    </w:p>
    <w:p w14:paraId="366A4C84" w14:textId="77777777" w:rsidR="00D476F4" w:rsidRPr="002A7142" w:rsidRDefault="00D476F4" w:rsidP="00D476F4">
      <w:pPr>
        <w:shd w:val="clear" w:color="auto" w:fill="FFFFFF"/>
        <w:rPr>
          <w:rFonts w:asciiTheme="majorHAnsi" w:hAnsiTheme="majorHAnsi" w:cstheme="majorHAnsi"/>
          <w:sz w:val="28"/>
          <w:szCs w:val="28"/>
          <w:lang w:val="en-US"/>
        </w:rPr>
      </w:pPr>
      <w:r w:rsidRPr="002A7142">
        <w:rPr>
          <w:rFonts w:asciiTheme="majorHAnsi" w:hAnsiTheme="majorHAnsi" w:cstheme="majorHAnsi"/>
          <w:sz w:val="28"/>
          <w:szCs w:val="28"/>
          <w:lang w:val="en-US"/>
        </w:rPr>
        <w:t> </w:t>
      </w:r>
    </w:p>
    <w:p w14:paraId="27062990" w14:textId="77777777" w:rsidR="00D476F4" w:rsidRPr="002A7142" w:rsidRDefault="00D476F4" w:rsidP="00D476F4">
      <w:pPr>
        <w:shd w:val="clear" w:color="auto" w:fill="FFFFFF"/>
        <w:rPr>
          <w:rFonts w:asciiTheme="majorHAnsi" w:hAnsiTheme="majorHAnsi" w:cstheme="majorHAnsi"/>
          <w:sz w:val="28"/>
          <w:szCs w:val="28"/>
          <w:lang w:val="en-US"/>
        </w:rPr>
      </w:pPr>
      <w:r w:rsidRPr="002A7142">
        <w:rPr>
          <w:rFonts w:asciiTheme="majorHAnsi" w:hAnsiTheme="majorHAnsi" w:cstheme="majorHAnsi"/>
          <w:sz w:val="28"/>
          <w:szCs w:val="28"/>
          <w:lang w:val="en-US"/>
        </w:rPr>
        <w:lastRenderedPageBreak/>
        <w:t>Bini Piero (2013), "Economists in Times of Crisis. Theories and Ideologies in Italy in the Seventies" in</w:t>
      </w:r>
      <w:r w:rsidRPr="002A7142">
        <w:rPr>
          <w:rStyle w:val="apple-converted-space"/>
          <w:rFonts w:asciiTheme="majorHAnsi" w:hAnsiTheme="majorHAnsi" w:cstheme="majorHAnsi"/>
          <w:sz w:val="28"/>
          <w:szCs w:val="28"/>
          <w:lang w:val="en-US"/>
        </w:rPr>
        <w:t> </w:t>
      </w:r>
      <w:r w:rsidRPr="002A7142">
        <w:rPr>
          <w:rStyle w:val="Utheving"/>
          <w:rFonts w:asciiTheme="majorHAnsi" w:hAnsiTheme="majorHAnsi" w:cstheme="majorHAnsi"/>
          <w:sz w:val="28"/>
          <w:szCs w:val="28"/>
          <w:lang w:val="en-US"/>
        </w:rPr>
        <w:t>History of Economic Thought and Policy</w:t>
      </w:r>
      <w:r w:rsidRPr="002A7142">
        <w:rPr>
          <w:rFonts w:asciiTheme="majorHAnsi" w:hAnsiTheme="majorHAnsi" w:cstheme="majorHAnsi"/>
          <w:sz w:val="28"/>
          <w:szCs w:val="28"/>
          <w:lang w:val="en-US"/>
        </w:rPr>
        <w:t xml:space="preserve"> no 1.</w:t>
      </w:r>
    </w:p>
    <w:p w14:paraId="32754956" w14:textId="77777777" w:rsidR="00D476F4" w:rsidRPr="002A7142" w:rsidRDefault="00D476F4" w:rsidP="00D476F4">
      <w:pPr>
        <w:rPr>
          <w:rFonts w:asciiTheme="majorHAnsi" w:hAnsiTheme="majorHAnsi" w:cstheme="majorHAnsi"/>
          <w:b/>
          <w:bCs/>
          <w:sz w:val="28"/>
          <w:szCs w:val="28"/>
          <w:lang w:val="en-US"/>
        </w:rPr>
      </w:pPr>
    </w:p>
    <w:p w14:paraId="588B41C8" w14:textId="77777777" w:rsidR="00D476F4" w:rsidRPr="002A7142" w:rsidRDefault="00D476F4" w:rsidP="00D476F4">
      <w:pPr>
        <w:rPr>
          <w:rFonts w:asciiTheme="majorHAnsi" w:hAnsiTheme="majorHAnsi" w:cstheme="majorHAnsi"/>
          <w:sz w:val="28"/>
          <w:szCs w:val="28"/>
          <w:lang w:val="en-US"/>
        </w:rPr>
      </w:pPr>
      <w:r w:rsidRPr="002A7142">
        <w:rPr>
          <w:rFonts w:asciiTheme="majorHAnsi" w:hAnsiTheme="majorHAnsi" w:cstheme="majorHAnsi"/>
          <w:sz w:val="28"/>
          <w:szCs w:val="28"/>
          <w:lang w:val="en-US"/>
        </w:rPr>
        <w:t xml:space="preserve">Buchanan James (1992) </w:t>
      </w:r>
      <w:r w:rsidRPr="002A7142">
        <w:rPr>
          <w:rFonts w:asciiTheme="majorHAnsi" w:hAnsiTheme="majorHAnsi" w:cstheme="majorHAnsi"/>
          <w:i/>
          <w:sz w:val="28"/>
          <w:szCs w:val="28"/>
          <w:lang w:val="en-US"/>
        </w:rPr>
        <w:t>Better than plowing</w:t>
      </w:r>
      <w:r w:rsidRPr="002A7142">
        <w:rPr>
          <w:rFonts w:asciiTheme="majorHAnsi" w:hAnsiTheme="majorHAnsi" w:cstheme="majorHAnsi"/>
          <w:sz w:val="28"/>
          <w:szCs w:val="28"/>
          <w:lang w:val="en-US"/>
        </w:rPr>
        <w:t xml:space="preserve"> </w:t>
      </w:r>
      <w:proofErr w:type="gramStart"/>
      <w:r w:rsidRPr="002A7142">
        <w:rPr>
          <w:rFonts w:asciiTheme="majorHAnsi" w:hAnsiTheme="majorHAnsi" w:cstheme="majorHAnsi"/>
          <w:sz w:val="28"/>
          <w:szCs w:val="28"/>
          <w:lang w:val="en-US"/>
        </w:rPr>
        <w:t>The</w:t>
      </w:r>
      <w:proofErr w:type="gramEnd"/>
      <w:r w:rsidRPr="002A7142">
        <w:rPr>
          <w:rFonts w:asciiTheme="majorHAnsi" w:hAnsiTheme="majorHAnsi" w:cstheme="majorHAnsi"/>
          <w:sz w:val="28"/>
          <w:szCs w:val="28"/>
          <w:lang w:val="en-US"/>
        </w:rPr>
        <w:t xml:space="preserve"> university of Chicago Press. </w:t>
      </w:r>
    </w:p>
    <w:p w14:paraId="716771D1" w14:textId="77777777" w:rsidR="00D476F4" w:rsidRPr="002A7142" w:rsidRDefault="00D476F4" w:rsidP="00D476F4">
      <w:pPr>
        <w:rPr>
          <w:rFonts w:asciiTheme="majorHAnsi" w:hAnsiTheme="majorHAnsi" w:cstheme="majorHAnsi"/>
          <w:b/>
          <w:bCs/>
          <w:sz w:val="28"/>
          <w:szCs w:val="28"/>
          <w:lang w:val="en-US"/>
        </w:rPr>
      </w:pPr>
    </w:p>
    <w:p w14:paraId="288648CD" w14:textId="77777777" w:rsidR="00D476F4" w:rsidRDefault="00D476F4" w:rsidP="00D476F4">
      <w:pPr>
        <w:widowControl w:val="0"/>
        <w:autoSpaceDE w:val="0"/>
        <w:autoSpaceDN w:val="0"/>
        <w:adjustRightInd w:val="0"/>
        <w:rPr>
          <w:rFonts w:asciiTheme="majorHAnsi" w:hAnsiTheme="majorHAnsi" w:cstheme="majorHAnsi"/>
          <w:sz w:val="28"/>
          <w:szCs w:val="28"/>
          <w:lang w:val="en-US"/>
        </w:rPr>
      </w:pPr>
      <w:r w:rsidRPr="002A7142">
        <w:rPr>
          <w:rFonts w:asciiTheme="majorHAnsi" w:hAnsiTheme="majorHAnsi" w:cstheme="majorHAnsi"/>
          <w:sz w:val="28"/>
          <w:szCs w:val="28"/>
          <w:lang w:val="en-US"/>
        </w:rPr>
        <w:t xml:space="preserve">Buchanan James M &amp; Tullock Gordon (1971) </w:t>
      </w:r>
      <w:r w:rsidRPr="002A7142">
        <w:rPr>
          <w:rFonts w:asciiTheme="majorHAnsi" w:hAnsiTheme="majorHAnsi" w:cstheme="majorHAnsi"/>
          <w:i/>
          <w:sz w:val="28"/>
          <w:szCs w:val="28"/>
          <w:lang w:val="en-US"/>
        </w:rPr>
        <w:t xml:space="preserve">The Calculus of </w:t>
      </w:r>
      <w:proofErr w:type="gramStart"/>
      <w:r w:rsidRPr="002A7142">
        <w:rPr>
          <w:rFonts w:asciiTheme="majorHAnsi" w:hAnsiTheme="majorHAnsi" w:cstheme="majorHAnsi"/>
          <w:i/>
          <w:sz w:val="28"/>
          <w:szCs w:val="28"/>
          <w:lang w:val="en-US"/>
        </w:rPr>
        <w:t>Consent</w:t>
      </w:r>
      <w:r w:rsidRPr="002A7142">
        <w:rPr>
          <w:rFonts w:asciiTheme="majorHAnsi" w:hAnsiTheme="majorHAnsi" w:cstheme="majorHAnsi"/>
          <w:sz w:val="28"/>
          <w:szCs w:val="28"/>
          <w:lang w:val="en-US"/>
        </w:rPr>
        <w:t xml:space="preserve">  (</w:t>
      </w:r>
      <w:proofErr w:type="gramEnd"/>
      <w:r w:rsidRPr="002A7142">
        <w:rPr>
          <w:rFonts w:asciiTheme="majorHAnsi" w:hAnsiTheme="majorHAnsi" w:cstheme="majorHAnsi"/>
          <w:sz w:val="28"/>
          <w:szCs w:val="28"/>
          <w:lang w:val="en-US"/>
        </w:rPr>
        <w:t>first edition 1962) University of Michigan Press.</w:t>
      </w:r>
    </w:p>
    <w:p w14:paraId="42A3AD46" w14:textId="77777777" w:rsidR="006A2520" w:rsidRDefault="006A2520" w:rsidP="00D476F4">
      <w:pPr>
        <w:widowControl w:val="0"/>
        <w:autoSpaceDE w:val="0"/>
        <w:autoSpaceDN w:val="0"/>
        <w:adjustRightInd w:val="0"/>
        <w:rPr>
          <w:rFonts w:asciiTheme="majorHAnsi" w:hAnsiTheme="majorHAnsi" w:cstheme="majorHAnsi"/>
          <w:sz w:val="28"/>
          <w:szCs w:val="28"/>
          <w:lang w:val="en-US"/>
        </w:rPr>
      </w:pPr>
    </w:p>
    <w:p w14:paraId="1C3B373D" w14:textId="77777777" w:rsidR="006A2520" w:rsidRPr="005E587C" w:rsidRDefault="006A2520" w:rsidP="00D476F4">
      <w:pPr>
        <w:widowControl w:val="0"/>
        <w:autoSpaceDE w:val="0"/>
        <w:autoSpaceDN w:val="0"/>
        <w:adjustRightInd w:val="0"/>
        <w:rPr>
          <w:rFonts w:asciiTheme="majorHAnsi" w:hAnsiTheme="majorHAnsi" w:cstheme="majorHAnsi"/>
          <w:sz w:val="28"/>
          <w:szCs w:val="28"/>
          <w:lang w:val="en-GB"/>
        </w:rPr>
      </w:pPr>
      <w:r w:rsidRPr="005E587C">
        <w:rPr>
          <w:sz w:val="28"/>
          <w:szCs w:val="28"/>
          <w:lang w:val="en-GB"/>
        </w:rPr>
        <w:t xml:space="preserve">Conti-Brown Peter (2016) </w:t>
      </w:r>
      <w:r w:rsidRPr="005E587C">
        <w:rPr>
          <w:i/>
          <w:iCs/>
          <w:sz w:val="28"/>
          <w:szCs w:val="28"/>
          <w:lang w:val="en-GB"/>
        </w:rPr>
        <w:t>The power and independence of the Federal Reserve</w:t>
      </w:r>
      <w:r w:rsidRPr="005E587C">
        <w:rPr>
          <w:sz w:val="28"/>
          <w:szCs w:val="28"/>
          <w:lang w:val="en-GB"/>
        </w:rPr>
        <w:t>, Princeton University Press</w:t>
      </w:r>
    </w:p>
    <w:p w14:paraId="26C2ECB6" w14:textId="77777777" w:rsidR="00D476F4" w:rsidRPr="002A7142" w:rsidRDefault="00D476F4" w:rsidP="00D476F4">
      <w:pPr>
        <w:rPr>
          <w:rFonts w:asciiTheme="majorHAnsi" w:hAnsiTheme="majorHAnsi" w:cstheme="majorHAnsi"/>
          <w:sz w:val="28"/>
          <w:szCs w:val="28"/>
          <w:lang w:val="en-US"/>
        </w:rPr>
      </w:pPr>
    </w:p>
    <w:p w14:paraId="1EFFDBE2" w14:textId="77777777" w:rsidR="00D476F4" w:rsidRPr="002A7142" w:rsidRDefault="00D476F4" w:rsidP="00D476F4">
      <w:pPr>
        <w:pStyle w:val="Overskrift3"/>
        <w:shd w:val="clear" w:color="auto" w:fill="FFFFFF"/>
        <w:spacing w:after="150"/>
        <w:ind w:left="0"/>
        <w:rPr>
          <w:rFonts w:asciiTheme="majorHAnsi" w:hAnsiTheme="majorHAnsi" w:cstheme="majorHAnsi"/>
          <w:b w:val="0"/>
          <w:color w:val="000000"/>
          <w:sz w:val="28"/>
          <w:szCs w:val="28"/>
        </w:rPr>
      </w:pPr>
      <w:r w:rsidRPr="002A7142">
        <w:rPr>
          <w:rFonts w:asciiTheme="majorHAnsi" w:hAnsiTheme="majorHAnsi" w:cstheme="majorHAnsi"/>
          <w:b w:val="0"/>
          <w:sz w:val="28"/>
          <w:szCs w:val="28"/>
          <w:lang w:val="en-GB"/>
        </w:rPr>
        <w:t>Eichengreen Barry (2012)</w:t>
      </w:r>
      <w:r w:rsidRPr="002A7142">
        <w:rPr>
          <w:rFonts w:asciiTheme="majorHAnsi" w:hAnsiTheme="majorHAnsi" w:cstheme="majorHAnsi"/>
          <w:sz w:val="28"/>
          <w:szCs w:val="28"/>
          <w:lang w:val="en-GB"/>
        </w:rPr>
        <w:t xml:space="preserve"> </w:t>
      </w:r>
      <w:hyperlink r:id="rId12" w:history="1">
        <w:r w:rsidRPr="00B73030">
          <w:rPr>
            <w:rStyle w:val="Hyperkobling"/>
            <w:rFonts w:asciiTheme="majorHAnsi" w:hAnsiTheme="majorHAnsi" w:cstheme="majorHAnsi"/>
            <w:b w:val="0"/>
            <w:color w:val="000000"/>
            <w:sz w:val="28"/>
            <w:szCs w:val="28"/>
            <w:u w:val="none"/>
          </w:rPr>
          <w:t>“Europe’s Trust Deficit</w:t>
        </w:r>
      </w:hyperlink>
      <w:r w:rsidRPr="00B73030">
        <w:rPr>
          <w:rFonts w:asciiTheme="majorHAnsi" w:hAnsiTheme="majorHAnsi" w:cstheme="majorHAnsi"/>
          <w:b w:val="0"/>
          <w:color w:val="000000"/>
          <w:sz w:val="28"/>
          <w:szCs w:val="28"/>
        </w:rPr>
        <w:t>”</w:t>
      </w:r>
      <w:r w:rsidRPr="002A7142">
        <w:rPr>
          <w:rFonts w:asciiTheme="majorHAnsi" w:hAnsiTheme="majorHAnsi" w:cstheme="majorHAnsi"/>
          <w:b w:val="0"/>
          <w:color w:val="000000"/>
          <w:sz w:val="28"/>
          <w:szCs w:val="28"/>
        </w:rPr>
        <w:t xml:space="preserve"> in </w:t>
      </w:r>
      <w:r w:rsidRPr="002A7142">
        <w:rPr>
          <w:rFonts w:asciiTheme="majorHAnsi" w:hAnsiTheme="majorHAnsi" w:cstheme="majorHAnsi"/>
          <w:b w:val="0"/>
          <w:i/>
          <w:color w:val="000000"/>
          <w:sz w:val="28"/>
          <w:szCs w:val="28"/>
        </w:rPr>
        <w:t xml:space="preserve">Economist’s View </w:t>
      </w:r>
      <w:r w:rsidRPr="002A7142">
        <w:rPr>
          <w:rFonts w:asciiTheme="majorHAnsi" w:hAnsiTheme="majorHAnsi" w:cstheme="majorHAnsi"/>
          <w:b w:val="0"/>
          <w:color w:val="000000"/>
          <w:sz w:val="28"/>
          <w:szCs w:val="28"/>
        </w:rPr>
        <w:t>March.</w:t>
      </w:r>
    </w:p>
    <w:p w14:paraId="58A337CE" w14:textId="77777777" w:rsidR="00D476F4" w:rsidRPr="00622E49" w:rsidRDefault="00AC7FB8" w:rsidP="00D476F4">
      <w:pPr>
        <w:rPr>
          <w:rFonts w:asciiTheme="majorHAnsi" w:hAnsiTheme="majorHAnsi" w:cstheme="majorHAnsi"/>
          <w:sz w:val="28"/>
          <w:szCs w:val="28"/>
          <w:lang w:val="en-GB"/>
        </w:rPr>
      </w:pPr>
      <w:hyperlink r:id="rId13" w:history="1">
        <w:r w:rsidR="00D476F4" w:rsidRPr="00622E49">
          <w:rPr>
            <w:rStyle w:val="Hyperkobling"/>
            <w:rFonts w:asciiTheme="majorHAnsi" w:hAnsiTheme="majorHAnsi" w:cstheme="majorHAnsi"/>
            <w:color w:val="auto"/>
            <w:sz w:val="28"/>
            <w:szCs w:val="28"/>
            <w:u w:val="none"/>
            <w:lang w:val="en-US"/>
          </w:rPr>
          <w:t>http://economistsview.typepad.com/economistsview/2012/03/eichengreen-europes-trust-deficit.html</w:t>
        </w:r>
      </w:hyperlink>
    </w:p>
    <w:p w14:paraId="08A0B75A" w14:textId="77777777" w:rsidR="00D476F4" w:rsidRPr="002A7142" w:rsidRDefault="00D476F4" w:rsidP="00D476F4">
      <w:pPr>
        <w:rPr>
          <w:rFonts w:asciiTheme="majorHAnsi" w:hAnsiTheme="majorHAnsi" w:cstheme="majorHAnsi"/>
          <w:sz w:val="28"/>
          <w:szCs w:val="28"/>
          <w:lang w:val="en-US"/>
        </w:rPr>
      </w:pPr>
    </w:p>
    <w:p w14:paraId="18A69F2F" w14:textId="77777777" w:rsidR="00D476F4" w:rsidRPr="002A7142" w:rsidRDefault="00D476F4" w:rsidP="00D476F4">
      <w:pPr>
        <w:rPr>
          <w:rFonts w:asciiTheme="majorHAnsi" w:hAnsiTheme="majorHAnsi" w:cstheme="majorHAnsi"/>
          <w:sz w:val="28"/>
          <w:szCs w:val="28"/>
          <w:lang w:val="en-US"/>
        </w:rPr>
      </w:pPr>
      <w:proofErr w:type="spellStart"/>
      <w:r w:rsidRPr="002A7142">
        <w:rPr>
          <w:rFonts w:asciiTheme="majorHAnsi" w:hAnsiTheme="majorHAnsi" w:cstheme="majorHAnsi"/>
          <w:sz w:val="28"/>
          <w:szCs w:val="28"/>
          <w:lang w:val="en-US"/>
        </w:rPr>
        <w:t>Esaiasson</w:t>
      </w:r>
      <w:proofErr w:type="spellEnd"/>
      <w:r w:rsidRPr="002A7142">
        <w:rPr>
          <w:rFonts w:asciiTheme="majorHAnsi" w:hAnsiTheme="majorHAnsi" w:cstheme="majorHAnsi"/>
          <w:sz w:val="28"/>
          <w:szCs w:val="28"/>
          <w:lang w:val="en-US"/>
        </w:rPr>
        <w:t xml:space="preserve"> Peter &amp; Holmberg </w:t>
      </w:r>
      <w:proofErr w:type="spellStart"/>
      <w:r w:rsidRPr="002A7142">
        <w:rPr>
          <w:rFonts w:asciiTheme="majorHAnsi" w:hAnsiTheme="majorHAnsi" w:cstheme="majorHAnsi"/>
          <w:sz w:val="28"/>
          <w:szCs w:val="28"/>
          <w:lang w:val="en-US"/>
        </w:rPr>
        <w:t>Sören</w:t>
      </w:r>
      <w:proofErr w:type="spellEnd"/>
      <w:r w:rsidRPr="002A7142">
        <w:rPr>
          <w:rFonts w:asciiTheme="majorHAnsi" w:hAnsiTheme="majorHAnsi" w:cstheme="majorHAnsi"/>
          <w:sz w:val="28"/>
          <w:szCs w:val="28"/>
          <w:lang w:val="en-US"/>
        </w:rPr>
        <w:t xml:space="preserve"> (1996) </w:t>
      </w:r>
      <w:r w:rsidRPr="002A7142">
        <w:rPr>
          <w:rFonts w:asciiTheme="majorHAnsi" w:hAnsiTheme="majorHAnsi" w:cstheme="majorHAnsi"/>
          <w:i/>
          <w:sz w:val="28"/>
          <w:szCs w:val="28"/>
          <w:lang w:val="en-US"/>
        </w:rPr>
        <w:t>Representation from Above – Members of Parliament and Representative Democracy in Sweden</w:t>
      </w:r>
      <w:r w:rsidRPr="002A7142">
        <w:rPr>
          <w:rFonts w:asciiTheme="majorHAnsi" w:hAnsiTheme="majorHAnsi" w:cstheme="majorHAnsi"/>
          <w:sz w:val="28"/>
          <w:szCs w:val="28"/>
          <w:lang w:val="en-US"/>
        </w:rPr>
        <w:t xml:space="preserve"> Dartmouth. </w:t>
      </w:r>
    </w:p>
    <w:p w14:paraId="4B359D59" w14:textId="77777777" w:rsidR="00E94E82" w:rsidRPr="002A7142" w:rsidRDefault="00E94E82" w:rsidP="00D476F4">
      <w:pPr>
        <w:rPr>
          <w:rFonts w:asciiTheme="majorHAnsi" w:hAnsiTheme="majorHAnsi" w:cstheme="majorHAnsi"/>
          <w:sz w:val="28"/>
          <w:szCs w:val="28"/>
          <w:lang w:val="en-US"/>
        </w:rPr>
      </w:pPr>
    </w:p>
    <w:p w14:paraId="62E23FEA" w14:textId="77777777" w:rsidR="00E94E82" w:rsidRDefault="00E94E82" w:rsidP="00D476F4">
      <w:pPr>
        <w:rPr>
          <w:rFonts w:asciiTheme="majorHAnsi" w:hAnsiTheme="majorHAnsi" w:cstheme="majorHAnsi"/>
          <w:sz w:val="28"/>
          <w:szCs w:val="28"/>
        </w:rPr>
      </w:pPr>
      <w:r w:rsidRPr="002A7142">
        <w:rPr>
          <w:rFonts w:asciiTheme="majorHAnsi" w:hAnsiTheme="majorHAnsi" w:cstheme="majorHAnsi"/>
          <w:sz w:val="28"/>
          <w:szCs w:val="28"/>
        </w:rPr>
        <w:t xml:space="preserve">Feldt Kjell-Olof (1991) </w:t>
      </w:r>
      <w:r w:rsidRPr="002A7142">
        <w:rPr>
          <w:rFonts w:asciiTheme="majorHAnsi" w:hAnsiTheme="majorHAnsi" w:cstheme="majorHAnsi"/>
          <w:i/>
          <w:iCs/>
          <w:sz w:val="28"/>
          <w:szCs w:val="28"/>
        </w:rPr>
        <w:t>Alla dessa dagar</w:t>
      </w:r>
      <w:r w:rsidRPr="002A7142">
        <w:rPr>
          <w:rFonts w:asciiTheme="majorHAnsi" w:hAnsiTheme="majorHAnsi" w:cstheme="majorHAnsi"/>
          <w:sz w:val="28"/>
          <w:szCs w:val="28"/>
        </w:rPr>
        <w:t xml:space="preserve"> Norstedts</w:t>
      </w:r>
    </w:p>
    <w:p w14:paraId="1CBAD305" w14:textId="77777777" w:rsidR="00D40FB7" w:rsidRDefault="00D40FB7" w:rsidP="00D476F4">
      <w:pPr>
        <w:rPr>
          <w:rFonts w:asciiTheme="majorHAnsi" w:hAnsiTheme="majorHAnsi" w:cstheme="majorHAnsi"/>
          <w:sz w:val="28"/>
          <w:szCs w:val="28"/>
        </w:rPr>
      </w:pPr>
    </w:p>
    <w:p w14:paraId="463E2695" w14:textId="77777777" w:rsidR="00D40FB7" w:rsidRPr="00D40FB7" w:rsidRDefault="00D40FB7" w:rsidP="00D476F4">
      <w:pPr>
        <w:rPr>
          <w:rFonts w:asciiTheme="majorHAnsi" w:hAnsiTheme="majorHAnsi" w:cstheme="majorHAnsi"/>
          <w:sz w:val="28"/>
          <w:szCs w:val="28"/>
          <w:lang w:val="en-GB"/>
        </w:rPr>
      </w:pPr>
      <w:r w:rsidRPr="00D40FB7">
        <w:rPr>
          <w:rFonts w:asciiTheme="majorHAnsi" w:hAnsiTheme="majorHAnsi" w:cstheme="majorHAnsi"/>
          <w:sz w:val="28"/>
          <w:szCs w:val="28"/>
          <w:lang w:val="en-GB"/>
        </w:rPr>
        <w:t>Friedman Milton (1968</w:t>
      </w:r>
      <w:proofErr w:type="gramStart"/>
      <w:r w:rsidRPr="00D40FB7">
        <w:rPr>
          <w:rFonts w:asciiTheme="majorHAnsi" w:hAnsiTheme="majorHAnsi" w:cstheme="majorHAnsi"/>
          <w:sz w:val="28"/>
          <w:szCs w:val="28"/>
          <w:lang w:val="en-GB"/>
        </w:rPr>
        <w:t>) ”The</w:t>
      </w:r>
      <w:proofErr w:type="gramEnd"/>
      <w:r w:rsidRPr="00D40FB7">
        <w:rPr>
          <w:rFonts w:asciiTheme="majorHAnsi" w:hAnsiTheme="majorHAnsi" w:cstheme="majorHAnsi"/>
          <w:sz w:val="28"/>
          <w:szCs w:val="28"/>
          <w:lang w:val="en-GB"/>
        </w:rPr>
        <w:t xml:space="preserve"> Role o</w:t>
      </w:r>
      <w:r>
        <w:rPr>
          <w:rFonts w:asciiTheme="majorHAnsi" w:hAnsiTheme="majorHAnsi" w:cstheme="majorHAnsi"/>
          <w:sz w:val="28"/>
          <w:szCs w:val="28"/>
          <w:lang w:val="en-GB"/>
        </w:rPr>
        <w:t>f Monetary Policy” i American Economic Review Volume LVIII nr 1.</w:t>
      </w:r>
    </w:p>
    <w:p w14:paraId="595AEBB5" w14:textId="77777777" w:rsidR="00D476F4" w:rsidRPr="00D40FB7" w:rsidRDefault="00D476F4" w:rsidP="00D476F4">
      <w:pPr>
        <w:rPr>
          <w:rFonts w:asciiTheme="majorHAnsi" w:hAnsiTheme="majorHAnsi" w:cstheme="majorHAnsi"/>
          <w:sz w:val="28"/>
          <w:szCs w:val="28"/>
          <w:lang w:val="en-GB"/>
        </w:rPr>
      </w:pPr>
    </w:p>
    <w:p w14:paraId="101166D5" w14:textId="77777777" w:rsidR="00D476F4" w:rsidRPr="002A7142" w:rsidRDefault="00D476F4" w:rsidP="00D476F4">
      <w:pPr>
        <w:rPr>
          <w:rFonts w:asciiTheme="majorHAnsi" w:hAnsiTheme="majorHAnsi" w:cstheme="majorHAnsi"/>
          <w:sz w:val="28"/>
          <w:szCs w:val="28"/>
        </w:rPr>
      </w:pPr>
      <w:r w:rsidRPr="002A7142">
        <w:rPr>
          <w:rFonts w:asciiTheme="majorHAnsi" w:hAnsiTheme="majorHAnsi" w:cstheme="majorHAnsi"/>
          <w:sz w:val="28"/>
          <w:szCs w:val="28"/>
        </w:rPr>
        <w:t xml:space="preserve">Gendel Milton (1967) </w:t>
      </w:r>
      <w:r w:rsidRPr="002A7142">
        <w:rPr>
          <w:rFonts w:asciiTheme="majorHAnsi" w:hAnsiTheme="majorHAnsi" w:cstheme="majorHAnsi"/>
          <w:i/>
          <w:sz w:val="28"/>
          <w:szCs w:val="28"/>
        </w:rPr>
        <w:t>Italiens historia</w:t>
      </w:r>
      <w:r w:rsidRPr="002A7142">
        <w:rPr>
          <w:rFonts w:asciiTheme="majorHAnsi" w:hAnsiTheme="majorHAnsi" w:cstheme="majorHAnsi"/>
          <w:sz w:val="28"/>
          <w:szCs w:val="28"/>
        </w:rPr>
        <w:t xml:space="preserve"> P. A. Norstedts och söner 1967</w:t>
      </w:r>
    </w:p>
    <w:p w14:paraId="06A2B853" w14:textId="77777777" w:rsidR="00D476F4" w:rsidRPr="002A7142" w:rsidRDefault="00D476F4" w:rsidP="00D476F4">
      <w:pPr>
        <w:rPr>
          <w:rFonts w:asciiTheme="majorHAnsi" w:hAnsiTheme="majorHAnsi" w:cstheme="majorHAnsi"/>
          <w:bCs/>
          <w:sz w:val="28"/>
          <w:szCs w:val="28"/>
          <w:lang w:val="en-US"/>
        </w:rPr>
      </w:pPr>
      <w:r w:rsidRPr="002A7142">
        <w:rPr>
          <w:rFonts w:asciiTheme="majorHAnsi" w:hAnsiTheme="majorHAnsi" w:cstheme="majorHAnsi"/>
          <w:bCs/>
          <w:sz w:val="28"/>
          <w:szCs w:val="28"/>
        </w:rPr>
        <w:t xml:space="preserve"> </w:t>
      </w:r>
      <w:r w:rsidRPr="002A7142">
        <w:rPr>
          <w:rFonts w:asciiTheme="majorHAnsi" w:hAnsiTheme="majorHAnsi" w:cstheme="majorHAnsi"/>
          <w:bCs/>
          <w:sz w:val="28"/>
          <w:szCs w:val="28"/>
          <w:lang w:val="en-US"/>
        </w:rPr>
        <w:t xml:space="preserve">(translated to Swedish from the English edition from 1966). </w:t>
      </w:r>
    </w:p>
    <w:p w14:paraId="2B85EB72" w14:textId="77777777" w:rsidR="00D476F4" w:rsidRPr="002A7142" w:rsidRDefault="00D476F4" w:rsidP="00D476F4">
      <w:pPr>
        <w:rPr>
          <w:rFonts w:asciiTheme="majorHAnsi" w:hAnsiTheme="majorHAnsi" w:cstheme="majorHAnsi"/>
          <w:sz w:val="28"/>
          <w:szCs w:val="28"/>
          <w:lang w:val="en-US"/>
        </w:rPr>
      </w:pPr>
    </w:p>
    <w:p w14:paraId="4BA63D18" w14:textId="77777777" w:rsidR="00D476F4" w:rsidRPr="002A7142" w:rsidRDefault="00D476F4" w:rsidP="00D476F4">
      <w:pPr>
        <w:rPr>
          <w:rFonts w:asciiTheme="majorHAnsi" w:hAnsiTheme="majorHAnsi" w:cstheme="majorHAnsi"/>
          <w:sz w:val="28"/>
          <w:szCs w:val="28"/>
          <w:lang w:val="en-US"/>
        </w:rPr>
      </w:pPr>
      <w:proofErr w:type="spellStart"/>
      <w:r w:rsidRPr="002A7142">
        <w:rPr>
          <w:rFonts w:asciiTheme="majorHAnsi" w:hAnsiTheme="majorHAnsi" w:cstheme="majorHAnsi"/>
          <w:sz w:val="28"/>
          <w:szCs w:val="28"/>
          <w:lang w:val="en-US"/>
        </w:rPr>
        <w:t>Ginsborg</w:t>
      </w:r>
      <w:proofErr w:type="spellEnd"/>
      <w:r w:rsidRPr="002A7142">
        <w:rPr>
          <w:rFonts w:asciiTheme="majorHAnsi" w:hAnsiTheme="majorHAnsi" w:cstheme="majorHAnsi"/>
          <w:sz w:val="28"/>
          <w:szCs w:val="28"/>
          <w:lang w:val="en-US"/>
        </w:rPr>
        <w:t xml:space="preserve"> Paul (1990) </w:t>
      </w:r>
      <w:r w:rsidRPr="002A7142">
        <w:rPr>
          <w:rFonts w:asciiTheme="majorHAnsi" w:hAnsiTheme="majorHAnsi" w:cstheme="majorHAnsi"/>
          <w:i/>
          <w:sz w:val="28"/>
          <w:szCs w:val="28"/>
          <w:lang w:val="en-US"/>
        </w:rPr>
        <w:t xml:space="preserve">A History </w:t>
      </w:r>
      <w:proofErr w:type="gramStart"/>
      <w:r w:rsidRPr="002A7142">
        <w:rPr>
          <w:rFonts w:asciiTheme="majorHAnsi" w:hAnsiTheme="majorHAnsi" w:cstheme="majorHAnsi"/>
          <w:i/>
          <w:sz w:val="28"/>
          <w:szCs w:val="28"/>
          <w:lang w:val="en-US"/>
        </w:rPr>
        <w:t>of  Contemporary</w:t>
      </w:r>
      <w:proofErr w:type="gramEnd"/>
      <w:r w:rsidRPr="002A7142">
        <w:rPr>
          <w:rFonts w:asciiTheme="majorHAnsi" w:hAnsiTheme="majorHAnsi" w:cstheme="majorHAnsi"/>
          <w:i/>
          <w:sz w:val="28"/>
          <w:szCs w:val="28"/>
          <w:lang w:val="en-US"/>
        </w:rPr>
        <w:t xml:space="preserve"> Italy, Society and Politics 1943-1988</w:t>
      </w:r>
      <w:r w:rsidRPr="002A7142">
        <w:rPr>
          <w:rFonts w:asciiTheme="majorHAnsi" w:hAnsiTheme="majorHAnsi" w:cstheme="majorHAnsi"/>
          <w:sz w:val="28"/>
          <w:szCs w:val="28"/>
          <w:lang w:val="en-US"/>
        </w:rPr>
        <w:t xml:space="preserve"> Penguin Books.</w:t>
      </w:r>
    </w:p>
    <w:p w14:paraId="4382A2E7" w14:textId="77777777" w:rsidR="00D476F4" w:rsidRPr="002A7142" w:rsidRDefault="00D476F4" w:rsidP="00D476F4">
      <w:pPr>
        <w:rPr>
          <w:rFonts w:asciiTheme="majorHAnsi" w:hAnsiTheme="majorHAnsi" w:cstheme="majorHAnsi"/>
          <w:sz w:val="28"/>
          <w:szCs w:val="28"/>
          <w:lang w:val="en-US"/>
        </w:rPr>
      </w:pPr>
    </w:p>
    <w:p w14:paraId="05B041F3" w14:textId="77777777" w:rsidR="00D476F4" w:rsidRDefault="00D476F4" w:rsidP="00D476F4">
      <w:pPr>
        <w:rPr>
          <w:rFonts w:asciiTheme="majorHAnsi" w:hAnsiTheme="majorHAnsi" w:cstheme="majorHAnsi"/>
          <w:sz w:val="28"/>
          <w:szCs w:val="28"/>
          <w:lang w:val="en-US"/>
        </w:rPr>
      </w:pPr>
      <w:proofErr w:type="spellStart"/>
      <w:r w:rsidRPr="002A7142">
        <w:rPr>
          <w:rFonts w:asciiTheme="majorHAnsi" w:hAnsiTheme="majorHAnsi" w:cstheme="majorHAnsi"/>
          <w:sz w:val="28"/>
          <w:szCs w:val="28"/>
          <w:lang w:val="en-US"/>
        </w:rPr>
        <w:t>Ginsborg</w:t>
      </w:r>
      <w:proofErr w:type="spellEnd"/>
      <w:r w:rsidRPr="002A7142">
        <w:rPr>
          <w:rFonts w:asciiTheme="majorHAnsi" w:hAnsiTheme="majorHAnsi" w:cstheme="majorHAnsi"/>
          <w:sz w:val="28"/>
          <w:szCs w:val="28"/>
          <w:lang w:val="en-US"/>
        </w:rPr>
        <w:t xml:space="preserve"> Paul (2001) </w:t>
      </w:r>
      <w:r w:rsidRPr="002A7142">
        <w:rPr>
          <w:rFonts w:asciiTheme="majorHAnsi" w:hAnsiTheme="majorHAnsi" w:cstheme="majorHAnsi"/>
          <w:i/>
          <w:sz w:val="28"/>
          <w:szCs w:val="28"/>
          <w:lang w:val="en-US"/>
        </w:rPr>
        <w:t>Italy and its discontents – Family, Civil Society, state 1980 – 2001</w:t>
      </w:r>
      <w:r w:rsidRPr="002A7142">
        <w:rPr>
          <w:rFonts w:asciiTheme="majorHAnsi" w:hAnsiTheme="majorHAnsi" w:cstheme="majorHAnsi"/>
          <w:sz w:val="28"/>
          <w:szCs w:val="28"/>
          <w:lang w:val="en-US"/>
        </w:rPr>
        <w:t xml:space="preserve"> Penguin Books.</w:t>
      </w:r>
    </w:p>
    <w:p w14:paraId="55DECC6F" w14:textId="77777777" w:rsidR="008F2E31" w:rsidRDefault="008F2E31" w:rsidP="00D476F4">
      <w:pPr>
        <w:rPr>
          <w:rFonts w:asciiTheme="majorHAnsi" w:hAnsiTheme="majorHAnsi" w:cstheme="majorHAnsi"/>
          <w:sz w:val="28"/>
          <w:szCs w:val="28"/>
          <w:lang w:val="en-US"/>
        </w:rPr>
      </w:pPr>
    </w:p>
    <w:p w14:paraId="5F55B143" w14:textId="77777777" w:rsidR="008F2E31" w:rsidRPr="00AC3336" w:rsidRDefault="008F2E31" w:rsidP="008F2E31">
      <w:pPr>
        <w:rPr>
          <w:sz w:val="28"/>
          <w:szCs w:val="28"/>
          <w:lang w:val="en-US"/>
        </w:rPr>
      </w:pPr>
      <w:r w:rsidRPr="00AC3336">
        <w:rPr>
          <w:sz w:val="28"/>
          <w:szCs w:val="28"/>
          <w:lang w:val="en-US"/>
        </w:rPr>
        <w:t xml:space="preserve">Harrison Dick (2019) </w:t>
      </w:r>
      <w:proofErr w:type="spellStart"/>
      <w:r w:rsidRPr="00AC3336">
        <w:rPr>
          <w:i/>
          <w:iCs/>
          <w:sz w:val="28"/>
          <w:szCs w:val="28"/>
          <w:lang w:val="en-US"/>
        </w:rPr>
        <w:t>Folkvandringstid</w:t>
      </w:r>
      <w:proofErr w:type="spellEnd"/>
      <w:r w:rsidRPr="00AC3336">
        <w:rPr>
          <w:sz w:val="28"/>
          <w:szCs w:val="28"/>
          <w:lang w:val="en-US"/>
        </w:rPr>
        <w:t xml:space="preserve"> </w:t>
      </w:r>
      <w:proofErr w:type="spellStart"/>
      <w:r w:rsidRPr="00AC3336">
        <w:rPr>
          <w:sz w:val="28"/>
          <w:szCs w:val="28"/>
          <w:lang w:val="en-US"/>
        </w:rPr>
        <w:t>Ordfront</w:t>
      </w:r>
      <w:proofErr w:type="spellEnd"/>
    </w:p>
    <w:p w14:paraId="757E499A" w14:textId="77777777" w:rsidR="008F2E31" w:rsidRPr="002A7142" w:rsidRDefault="008F2E31" w:rsidP="00D476F4">
      <w:pPr>
        <w:rPr>
          <w:rFonts w:asciiTheme="majorHAnsi" w:hAnsiTheme="majorHAnsi" w:cstheme="majorHAnsi"/>
          <w:sz w:val="28"/>
          <w:szCs w:val="28"/>
          <w:lang w:val="en-US"/>
        </w:rPr>
      </w:pPr>
    </w:p>
    <w:p w14:paraId="08DA993A" w14:textId="77777777" w:rsidR="00D476F4" w:rsidRPr="002A7142" w:rsidRDefault="00D476F4" w:rsidP="00D476F4">
      <w:pPr>
        <w:rPr>
          <w:rFonts w:asciiTheme="majorHAnsi" w:hAnsiTheme="majorHAnsi" w:cstheme="majorHAnsi"/>
          <w:sz w:val="28"/>
          <w:szCs w:val="28"/>
          <w:lang w:val="en-US"/>
        </w:rPr>
      </w:pPr>
      <w:r w:rsidRPr="002A7142">
        <w:rPr>
          <w:rFonts w:asciiTheme="majorHAnsi" w:hAnsiTheme="majorHAnsi" w:cstheme="majorHAnsi"/>
          <w:iCs/>
          <w:sz w:val="28"/>
          <w:szCs w:val="28"/>
          <w:lang w:val="en-US"/>
        </w:rPr>
        <w:t xml:space="preserve">Holmberg </w:t>
      </w:r>
      <w:proofErr w:type="spellStart"/>
      <w:r w:rsidRPr="002A7142">
        <w:rPr>
          <w:rFonts w:asciiTheme="majorHAnsi" w:hAnsiTheme="majorHAnsi" w:cstheme="majorHAnsi"/>
          <w:iCs/>
          <w:sz w:val="28"/>
          <w:szCs w:val="28"/>
          <w:lang w:val="en-US"/>
        </w:rPr>
        <w:t>Sören</w:t>
      </w:r>
      <w:proofErr w:type="spellEnd"/>
      <w:r w:rsidRPr="002A7142">
        <w:rPr>
          <w:rFonts w:asciiTheme="majorHAnsi" w:hAnsiTheme="majorHAnsi" w:cstheme="majorHAnsi"/>
          <w:iCs/>
          <w:sz w:val="28"/>
          <w:szCs w:val="28"/>
          <w:lang w:val="en-US"/>
        </w:rPr>
        <w:t xml:space="preserve"> &amp; Weibull Lennart &amp; </w:t>
      </w:r>
      <w:proofErr w:type="spellStart"/>
      <w:r w:rsidRPr="002A7142">
        <w:rPr>
          <w:rFonts w:asciiTheme="majorHAnsi" w:hAnsiTheme="majorHAnsi" w:cstheme="majorHAnsi"/>
          <w:iCs/>
          <w:sz w:val="28"/>
          <w:szCs w:val="28"/>
          <w:lang w:val="en-US"/>
        </w:rPr>
        <w:t>Oscarsson</w:t>
      </w:r>
      <w:proofErr w:type="spellEnd"/>
      <w:r w:rsidRPr="002A7142">
        <w:rPr>
          <w:rFonts w:asciiTheme="majorHAnsi" w:hAnsiTheme="majorHAnsi" w:cstheme="majorHAnsi"/>
          <w:iCs/>
          <w:sz w:val="28"/>
          <w:szCs w:val="28"/>
          <w:lang w:val="en-US"/>
        </w:rPr>
        <w:t xml:space="preserve"> Henrik (editors) (2011) </w:t>
      </w:r>
      <w:r w:rsidRPr="002A7142">
        <w:rPr>
          <w:rFonts w:asciiTheme="majorHAnsi" w:hAnsiTheme="majorHAnsi" w:cstheme="majorHAnsi"/>
          <w:i/>
          <w:iCs/>
          <w:sz w:val="28"/>
          <w:szCs w:val="28"/>
          <w:lang w:val="en-US"/>
        </w:rPr>
        <w:t>Swedish Trends 1986–2010</w:t>
      </w:r>
      <w:r w:rsidRPr="002A7142">
        <w:rPr>
          <w:rFonts w:asciiTheme="majorHAnsi" w:hAnsiTheme="majorHAnsi" w:cstheme="majorHAnsi"/>
          <w:sz w:val="28"/>
          <w:szCs w:val="28"/>
          <w:lang w:val="en-US"/>
        </w:rPr>
        <w:t>.</w:t>
      </w:r>
    </w:p>
    <w:p w14:paraId="4534F859" w14:textId="77777777" w:rsidR="00D476F4" w:rsidRPr="002A7142" w:rsidRDefault="00D476F4" w:rsidP="00D476F4">
      <w:pPr>
        <w:rPr>
          <w:rFonts w:asciiTheme="majorHAnsi" w:hAnsiTheme="majorHAnsi" w:cstheme="majorHAnsi"/>
          <w:iCs/>
          <w:sz w:val="28"/>
          <w:szCs w:val="28"/>
          <w:lang w:val="en-US"/>
        </w:rPr>
      </w:pPr>
      <w:r w:rsidRPr="002A7142">
        <w:rPr>
          <w:rFonts w:asciiTheme="majorHAnsi" w:hAnsiTheme="majorHAnsi" w:cstheme="majorHAnsi"/>
          <w:sz w:val="28"/>
          <w:szCs w:val="28"/>
          <w:lang w:val="en-US"/>
        </w:rPr>
        <w:t xml:space="preserve"> </w:t>
      </w:r>
      <w:hyperlink r:id="rId14" w:history="1">
        <w:r w:rsidRPr="002A7142">
          <w:rPr>
            <w:rStyle w:val="Hyperkobling"/>
            <w:rFonts w:asciiTheme="majorHAnsi" w:hAnsiTheme="majorHAnsi" w:cstheme="majorHAnsi"/>
            <w:sz w:val="28"/>
            <w:szCs w:val="28"/>
            <w:lang w:val="en-US"/>
          </w:rPr>
          <w:t>http://www.som.gu.se/digitalAssets/1342/1342504_swedish-trends-1986-2010.pdf</w:t>
        </w:r>
      </w:hyperlink>
    </w:p>
    <w:p w14:paraId="1C28439A" w14:textId="77777777" w:rsidR="00D476F4" w:rsidRPr="002A7142" w:rsidRDefault="00D476F4" w:rsidP="00D476F4">
      <w:pPr>
        <w:rPr>
          <w:rFonts w:asciiTheme="majorHAnsi" w:hAnsiTheme="majorHAnsi" w:cstheme="majorHAnsi"/>
          <w:sz w:val="28"/>
          <w:szCs w:val="28"/>
          <w:lang w:val="en-US"/>
        </w:rPr>
      </w:pPr>
    </w:p>
    <w:p w14:paraId="4FB6398B" w14:textId="77777777" w:rsidR="00D476F4" w:rsidRPr="002A7142" w:rsidRDefault="00D476F4" w:rsidP="00D476F4">
      <w:pPr>
        <w:rPr>
          <w:rFonts w:asciiTheme="majorHAnsi" w:hAnsiTheme="majorHAnsi" w:cstheme="majorHAnsi"/>
          <w:sz w:val="28"/>
          <w:szCs w:val="28"/>
          <w:lang w:val="en-US"/>
        </w:rPr>
      </w:pPr>
      <w:r w:rsidRPr="002A7142">
        <w:rPr>
          <w:rFonts w:asciiTheme="majorHAnsi" w:hAnsiTheme="majorHAnsi" w:cstheme="majorHAnsi"/>
          <w:sz w:val="28"/>
          <w:szCs w:val="28"/>
          <w:lang w:val="en-US"/>
        </w:rPr>
        <w:t xml:space="preserve">Krugman Paul (1994) </w:t>
      </w:r>
      <w:r w:rsidRPr="002A7142">
        <w:rPr>
          <w:rFonts w:asciiTheme="majorHAnsi" w:hAnsiTheme="majorHAnsi" w:cstheme="majorHAnsi"/>
          <w:i/>
          <w:sz w:val="28"/>
          <w:szCs w:val="28"/>
          <w:lang w:val="en-US"/>
        </w:rPr>
        <w:t>Peddling Prosperity</w:t>
      </w:r>
      <w:r w:rsidRPr="002A7142">
        <w:rPr>
          <w:rFonts w:asciiTheme="majorHAnsi" w:hAnsiTheme="majorHAnsi" w:cstheme="majorHAnsi"/>
          <w:sz w:val="28"/>
          <w:szCs w:val="28"/>
          <w:lang w:val="en-US"/>
        </w:rPr>
        <w:t xml:space="preserve"> New York.</w:t>
      </w:r>
    </w:p>
    <w:p w14:paraId="1CCA7818" w14:textId="77777777" w:rsidR="00D476F4" w:rsidRPr="002A7142" w:rsidRDefault="00D476F4" w:rsidP="00D476F4">
      <w:pPr>
        <w:rPr>
          <w:rFonts w:asciiTheme="majorHAnsi" w:hAnsiTheme="majorHAnsi" w:cstheme="majorHAnsi"/>
          <w:sz w:val="28"/>
          <w:szCs w:val="28"/>
          <w:lang w:val="en-US"/>
        </w:rPr>
      </w:pPr>
    </w:p>
    <w:p w14:paraId="1E6DE818" w14:textId="237FF897" w:rsidR="00D476F4" w:rsidRPr="002A7142" w:rsidRDefault="00D476F4" w:rsidP="00D476F4">
      <w:pPr>
        <w:autoSpaceDE w:val="0"/>
        <w:autoSpaceDN w:val="0"/>
        <w:adjustRightInd w:val="0"/>
        <w:rPr>
          <w:rFonts w:asciiTheme="majorHAnsi" w:hAnsiTheme="majorHAnsi" w:cstheme="majorHAnsi"/>
          <w:sz w:val="28"/>
          <w:szCs w:val="28"/>
          <w:lang w:val="en-US"/>
        </w:rPr>
      </w:pPr>
      <w:r w:rsidRPr="002A7142">
        <w:rPr>
          <w:rFonts w:asciiTheme="majorHAnsi" w:hAnsiTheme="majorHAnsi" w:cstheme="majorHAnsi"/>
          <w:sz w:val="28"/>
          <w:szCs w:val="28"/>
          <w:lang w:val="en-US"/>
        </w:rPr>
        <w:lastRenderedPageBreak/>
        <w:t xml:space="preserve">Kydland Finn &amp; Prescott Edward (1977), “Rules Rather than Discretion: The Inconsistency of Optimal Plans” in </w:t>
      </w:r>
      <w:r w:rsidRPr="002A7142">
        <w:rPr>
          <w:rFonts w:asciiTheme="majorHAnsi" w:hAnsiTheme="majorHAnsi" w:cstheme="majorHAnsi"/>
          <w:i/>
          <w:iCs/>
          <w:sz w:val="28"/>
          <w:szCs w:val="28"/>
          <w:lang w:val="en-US"/>
        </w:rPr>
        <w:t>Journal of Political Economy</w:t>
      </w:r>
      <w:r w:rsidRPr="002A7142">
        <w:rPr>
          <w:rFonts w:asciiTheme="majorHAnsi" w:hAnsiTheme="majorHAnsi" w:cstheme="majorHAnsi"/>
          <w:sz w:val="28"/>
          <w:szCs w:val="28"/>
          <w:lang w:val="en-US"/>
        </w:rPr>
        <w:t xml:space="preserve"> vol 85 p 473-90.</w:t>
      </w:r>
    </w:p>
    <w:p w14:paraId="796D9D1C" w14:textId="77777777" w:rsidR="00D476F4" w:rsidRPr="002A7142" w:rsidRDefault="00D476F4" w:rsidP="00D476F4">
      <w:pPr>
        <w:autoSpaceDE w:val="0"/>
        <w:autoSpaceDN w:val="0"/>
        <w:adjustRightInd w:val="0"/>
        <w:rPr>
          <w:rFonts w:asciiTheme="majorHAnsi" w:hAnsiTheme="majorHAnsi" w:cstheme="majorHAnsi"/>
          <w:sz w:val="28"/>
          <w:szCs w:val="28"/>
          <w:lang w:val="en-US"/>
        </w:rPr>
      </w:pPr>
    </w:p>
    <w:p w14:paraId="7D312471" w14:textId="77777777" w:rsidR="00D476F4" w:rsidRPr="002A7142" w:rsidRDefault="00D476F4" w:rsidP="00D476F4">
      <w:pPr>
        <w:autoSpaceDE w:val="0"/>
        <w:autoSpaceDN w:val="0"/>
        <w:adjustRightInd w:val="0"/>
        <w:rPr>
          <w:rFonts w:asciiTheme="majorHAnsi" w:hAnsiTheme="majorHAnsi" w:cstheme="majorHAnsi"/>
          <w:sz w:val="28"/>
          <w:szCs w:val="28"/>
          <w:lang w:val="en-US"/>
        </w:rPr>
      </w:pPr>
      <w:r w:rsidRPr="002A7142">
        <w:rPr>
          <w:rFonts w:asciiTheme="majorHAnsi" w:hAnsiTheme="majorHAnsi" w:cstheme="majorHAnsi"/>
          <w:sz w:val="28"/>
          <w:szCs w:val="28"/>
          <w:lang w:val="en-US"/>
        </w:rPr>
        <w:t xml:space="preserve">Leijonhufvud Axel (2004), “The long swings in economic understanding”, in Velupillai, V (ed) </w:t>
      </w:r>
      <w:r w:rsidRPr="002A7142">
        <w:rPr>
          <w:rFonts w:asciiTheme="majorHAnsi" w:hAnsiTheme="majorHAnsi" w:cstheme="majorHAnsi"/>
          <w:i/>
          <w:iCs/>
          <w:sz w:val="28"/>
          <w:szCs w:val="28"/>
          <w:lang w:val="en-US"/>
        </w:rPr>
        <w:t>Macroeconomic Theory and Economic</w:t>
      </w:r>
      <w:r w:rsidRPr="002A7142">
        <w:rPr>
          <w:rFonts w:asciiTheme="majorHAnsi" w:hAnsiTheme="majorHAnsi" w:cstheme="majorHAnsi"/>
          <w:sz w:val="28"/>
          <w:szCs w:val="28"/>
          <w:lang w:val="en-US"/>
        </w:rPr>
        <w:t xml:space="preserve"> </w:t>
      </w:r>
      <w:r w:rsidRPr="002A7142">
        <w:rPr>
          <w:rFonts w:asciiTheme="majorHAnsi" w:hAnsiTheme="majorHAnsi" w:cstheme="majorHAnsi"/>
          <w:i/>
          <w:iCs/>
          <w:sz w:val="28"/>
          <w:szCs w:val="28"/>
          <w:lang w:val="en-US"/>
        </w:rPr>
        <w:t xml:space="preserve">Policy. Essays in </w:t>
      </w:r>
      <w:proofErr w:type="spellStart"/>
      <w:r w:rsidRPr="002A7142">
        <w:rPr>
          <w:rFonts w:asciiTheme="majorHAnsi" w:hAnsiTheme="majorHAnsi" w:cstheme="majorHAnsi"/>
          <w:i/>
          <w:iCs/>
          <w:sz w:val="28"/>
          <w:szCs w:val="28"/>
          <w:lang w:val="en-US"/>
        </w:rPr>
        <w:t>honour</w:t>
      </w:r>
      <w:proofErr w:type="spellEnd"/>
      <w:r w:rsidRPr="002A7142">
        <w:rPr>
          <w:rFonts w:asciiTheme="majorHAnsi" w:hAnsiTheme="majorHAnsi" w:cstheme="majorHAnsi"/>
          <w:i/>
          <w:iCs/>
          <w:sz w:val="28"/>
          <w:szCs w:val="28"/>
          <w:lang w:val="en-US"/>
        </w:rPr>
        <w:t xml:space="preserve"> of Jean-Paul </w:t>
      </w:r>
      <w:proofErr w:type="spellStart"/>
      <w:r w:rsidRPr="002A7142">
        <w:rPr>
          <w:rFonts w:asciiTheme="majorHAnsi" w:hAnsiTheme="majorHAnsi" w:cstheme="majorHAnsi"/>
          <w:i/>
          <w:iCs/>
          <w:sz w:val="28"/>
          <w:szCs w:val="28"/>
          <w:lang w:val="en-US"/>
        </w:rPr>
        <w:t>Fitoussi</w:t>
      </w:r>
      <w:proofErr w:type="spellEnd"/>
      <w:r w:rsidRPr="002A7142">
        <w:rPr>
          <w:rFonts w:asciiTheme="majorHAnsi" w:hAnsiTheme="majorHAnsi" w:cstheme="majorHAnsi"/>
          <w:sz w:val="28"/>
          <w:szCs w:val="28"/>
          <w:lang w:val="en-US"/>
        </w:rPr>
        <w:t xml:space="preserve"> Routledge.</w:t>
      </w:r>
    </w:p>
    <w:p w14:paraId="61500B32" w14:textId="77777777" w:rsidR="00D476F4" w:rsidRPr="002A7142" w:rsidRDefault="00D476F4" w:rsidP="00D476F4">
      <w:pPr>
        <w:autoSpaceDE w:val="0"/>
        <w:autoSpaceDN w:val="0"/>
        <w:adjustRightInd w:val="0"/>
        <w:rPr>
          <w:rFonts w:asciiTheme="majorHAnsi" w:hAnsiTheme="majorHAnsi" w:cstheme="majorHAnsi"/>
          <w:sz w:val="28"/>
          <w:szCs w:val="28"/>
          <w:lang w:val="en-GB"/>
        </w:rPr>
      </w:pPr>
    </w:p>
    <w:p w14:paraId="56CA58A7" w14:textId="77777777" w:rsidR="00D476F4" w:rsidRPr="002A7142" w:rsidRDefault="00D476F4" w:rsidP="00D476F4">
      <w:pPr>
        <w:autoSpaceDE w:val="0"/>
        <w:autoSpaceDN w:val="0"/>
        <w:adjustRightInd w:val="0"/>
        <w:rPr>
          <w:rFonts w:asciiTheme="majorHAnsi" w:hAnsiTheme="majorHAnsi" w:cstheme="majorHAnsi"/>
          <w:sz w:val="28"/>
          <w:szCs w:val="28"/>
          <w:lang w:val="en-US"/>
        </w:rPr>
      </w:pPr>
      <w:r w:rsidRPr="002A7142">
        <w:rPr>
          <w:rFonts w:asciiTheme="majorHAnsi" w:hAnsiTheme="majorHAnsi" w:cstheme="majorHAnsi"/>
          <w:sz w:val="28"/>
          <w:szCs w:val="28"/>
          <w:lang w:val="en-US"/>
        </w:rPr>
        <w:t xml:space="preserve">Lönnroth Johan (2013) “Who came first: Politicians or academic economists?” in </w:t>
      </w:r>
      <w:r w:rsidRPr="002A7142">
        <w:rPr>
          <w:rFonts w:asciiTheme="majorHAnsi" w:hAnsiTheme="majorHAnsi" w:cstheme="majorHAnsi"/>
          <w:i/>
          <w:sz w:val="28"/>
          <w:szCs w:val="28"/>
          <w:lang w:val="en-US"/>
        </w:rPr>
        <w:t>History of Economic Thought and Policy</w:t>
      </w:r>
      <w:r w:rsidRPr="002A7142">
        <w:rPr>
          <w:rFonts w:asciiTheme="majorHAnsi" w:hAnsiTheme="majorHAnsi" w:cstheme="majorHAnsi"/>
          <w:sz w:val="28"/>
          <w:szCs w:val="28"/>
          <w:lang w:val="en-US"/>
        </w:rPr>
        <w:t xml:space="preserve"> no 1 p 121-140</w:t>
      </w:r>
    </w:p>
    <w:p w14:paraId="2BB7D031" w14:textId="77777777" w:rsidR="00273E41" w:rsidRPr="002A7142" w:rsidRDefault="00273E41" w:rsidP="00D476F4">
      <w:pPr>
        <w:autoSpaceDE w:val="0"/>
        <w:autoSpaceDN w:val="0"/>
        <w:adjustRightInd w:val="0"/>
        <w:rPr>
          <w:rFonts w:asciiTheme="majorHAnsi" w:hAnsiTheme="majorHAnsi" w:cstheme="majorHAnsi"/>
          <w:sz w:val="28"/>
          <w:szCs w:val="28"/>
          <w:lang w:val="en-US"/>
        </w:rPr>
      </w:pPr>
    </w:p>
    <w:p w14:paraId="45BAB341" w14:textId="77777777" w:rsidR="00273E41" w:rsidRPr="001B57E3" w:rsidRDefault="00273E41" w:rsidP="00D476F4">
      <w:pPr>
        <w:autoSpaceDE w:val="0"/>
        <w:autoSpaceDN w:val="0"/>
        <w:adjustRightInd w:val="0"/>
        <w:rPr>
          <w:rFonts w:asciiTheme="majorHAnsi" w:hAnsiTheme="majorHAnsi" w:cstheme="majorHAnsi"/>
          <w:sz w:val="28"/>
          <w:szCs w:val="28"/>
          <w:lang w:val="en-US"/>
        </w:rPr>
      </w:pPr>
      <w:r w:rsidRPr="001B57E3">
        <w:rPr>
          <w:rFonts w:asciiTheme="majorHAnsi" w:hAnsiTheme="majorHAnsi" w:cstheme="majorHAnsi"/>
          <w:sz w:val="28"/>
          <w:szCs w:val="28"/>
          <w:lang w:val="en-US"/>
        </w:rPr>
        <w:t xml:space="preserve">Lönnroth Johan (2016) Palme </w:t>
      </w:r>
      <w:proofErr w:type="spellStart"/>
      <w:r w:rsidRPr="001B57E3">
        <w:rPr>
          <w:rFonts w:asciiTheme="majorHAnsi" w:hAnsiTheme="majorHAnsi" w:cstheme="majorHAnsi"/>
          <w:sz w:val="28"/>
          <w:szCs w:val="28"/>
          <w:lang w:val="en-US"/>
        </w:rPr>
        <w:t>och</w:t>
      </w:r>
      <w:proofErr w:type="spellEnd"/>
      <w:r w:rsidRPr="001B57E3">
        <w:rPr>
          <w:rFonts w:asciiTheme="majorHAnsi" w:hAnsiTheme="majorHAnsi" w:cstheme="majorHAnsi"/>
          <w:sz w:val="28"/>
          <w:szCs w:val="28"/>
          <w:lang w:val="en-US"/>
        </w:rPr>
        <w:t xml:space="preserve"> den </w:t>
      </w:r>
      <w:proofErr w:type="spellStart"/>
      <w:r w:rsidRPr="001B57E3">
        <w:rPr>
          <w:rFonts w:asciiTheme="majorHAnsi" w:hAnsiTheme="majorHAnsi" w:cstheme="majorHAnsi"/>
          <w:sz w:val="28"/>
          <w:szCs w:val="28"/>
          <w:lang w:val="en-US"/>
        </w:rPr>
        <w:t>socialdemokratiska</w:t>
      </w:r>
      <w:proofErr w:type="spellEnd"/>
      <w:r w:rsidRPr="001B57E3">
        <w:rPr>
          <w:rFonts w:asciiTheme="majorHAnsi" w:hAnsiTheme="majorHAnsi" w:cstheme="majorHAnsi"/>
          <w:sz w:val="28"/>
          <w:szCs w:val="28"/>
          <w:lang w:val="en-US"/>
        </w:rPr>
        <w:t xml:space="preserve"> </w:t>
      </w:r>
      <w:proofErr w:type="spellStart"/>
      <w:r w:rsidRPr="001B57E3">
        <w:rPr>
          <w:rFonts w:asciiTheme="majorHAnsi" w:hAnsiTheme="majorHAnsi" w:cstheme="majorHAnsi"/>
          <w:sz w:val="28"/>
          <w:szCs w:val="28"/>
          <w:lang w:val="en-US"/>
        </w:rPr>
        <w:t>utopin</w:t>
      </w:r>
      <w:proofErr w:type="spellEnd"/>
      <w:r w:rsidRPr="001B57E3">
        <w:rPr>
          <w:rFonts w:asciiTheme="majorHAnsi" w:hAnsiTheme="majorHAnsi" w:cstheme="majorHAnsi"/>
          <w:sz w:val="28"/>
          <w:szCs w:val="28"/>
          <w:lang w:val="en-US"/>
        </w:rPr>
        <w:t xml:space="preserve">                            – </w:t>
      </w:r>
      <w:proofErr w:type="spellStart"/>
      <w:r w:rsidRPr="001B57E3">
        <w:rPr>
          <w:rFonts w:asciiTheme="majorHAnsi" w:hAnsiTheme="majorHAnsi" w:cstheme="majorHAnsi"/>
          <w:sz w:val="28"/>
          <w:szCs w:val="28"/>
          <w:lang w:val="en-US"/>
        </w:rPr>
        <w:t>en</w:t>
      </w:r>
      <w:proofErr w:type="spellEnd"/>
      <w:r w:rsidRPr="001B57E3">
        <w:rPr>
          <w:rFonts w:asciiTheme="majorHAnsi" w:hAnsiTheme="majorHAnsi" w:cstheme="majorHAnsi"/>
          <w:sz w:val="28"/>
          <w:szCs w:val="28"/>
          <w:lang w:val="en-US"/>
        </w:rPr>
        <w:t xml:space="preserve"> </w:t>
      </w:r>
      <w:proofErr w:type="spellStart"/>
      <w:r w:rsidRPr="001B57E3">
        <w:rPr>
          <w:rFonts w:asciiTheme="majorHAnsi" w:hAnsiTheme="majorHAnsi" w:cstheme="majorHAnsi"/>
          <w:sz w:val="28"/>
          <w:szCs w:val="28"/>
          <w:lang w:val="en-US"/>
        </w:rPr>
        <w:t>bitvis</w:t>
      </w:r>
      <w:proofErr w:type="spellEnd"/>
      <w:r w:rsidRPr="001B57E3">
        <w:rPr>
          <w:rFonts w:asciiTheme="majorHAnsi" w:hAnsiTheme="majorHAnsi" w:cstheme="majorHAnsi"/>
          <w:sz w:val="28"/>
          <w:szCs w:val="28"/>
          <w:lang w:val="en-US"/>
        </w:rPr>
        <w:t xml:space="preserve"> </w:t>
      </w:r>
      <w:proofErr w:type="spellStart"/>
      <w:r w:rsidRPr="001B57E3">
        <w:rPr>
          <w:rFonts w:asciiTheme="majorHAnsi" w:hAnsiTheme="majorHAnsi" w:cstheme="majorHAnsi"/>
          <w:sz w:val="28"/>
          <w:szCs w:val="28"/>
          <w:lang w:val="en-US"/>
        </w:rPr>
        <w:t>självbiografisk</w:t>
      </w:r>
      <w:proofErr w:type="spellEnd"/>
      <w:r w:rsidRPr="001B57E3">
        <w:rPr>
          <w:rFonts w:asciiTheme="majorHAnsi" w:hAnsiTheme="majorHAnsi" w:cstheme="majorHAnsi"/>
          <w:sz w:val="28"/>
          <w:szCs w:val="28"/>
          <w:lang w:val="en-US"/>
        </w:rPr>
        <w:t xml:space="preserve"> </w:t>
      </w:r>
      <w:proofErr w:type="spellStart"/>
      <w:r w:rsidRPr="001B57E3">
        <w:rPr>
          <w:rFonts w:asciiTheme="majorHAnsi" w:hAnsiTheme="majorHAnsi" w:cstheme="majorHAnsi"/>
          <w:sz w:val="28"/>
          <w:szCs w:val="28"/>
          <w:lang w:val="en-US"/>
        </w:rPr>
        <w:t>betraktelse</w:t>
      </w:r>
      <w:proofErr w:type="spellEnd"/>
      <w:r w:rsidRPr="001B57E3">
        <w:rPr>
          <w:rFonts w:asciiTheme="majorHAnsi" w:hAnsiTheme="majorHAnsi" w:cstheme="majorHAnsi"/>
          <w:sz w:val="28"/>
          <w:szCs w:val="28"/>
          <w:lang w:val="en-US"/>
        </w:rPr>
        <w:t xml:space="preserve"> </w:t>
      </w:r>
      <w:proofErr w:type="spellStart"/>
      <w:r w:rsidRPr="001B57E3">
        <w:rPr>
          <w:rFonts w:asciiTheme="majorHAnsi" w:hAnsiTheme="majorHAnsi" w:cstheme="majorHAnsi"/>
          <w:sz w:val="28"/>
          <w:szCs w:val="28"/>
          <w:lang w:val="en-US"/>
        </w:rPr>
        <w:t>Tankeverksamheten</w:t>
      </w:r>
      <w:proofErr w:type="spellEnd"/>
      <w:r w:rsidRPr="001B57E3">
        <w:rPr>
          <w:rFonts w:asciiTheme="majorHAnsi" w:hAnsiTheme="majorHAnsi" w:cstheme="majorHAnsi"/>
          <w:sz w:val="28"/>
          <w:szCs w:val="28"/>
          <w:lang w:val="en-US"/>
        </w:rPr>
        <w:t xml:space="preserve"> file:///C:/Users/Johan/Downloads/Lonnroth%20Palme.pdf</w:t>
      </w:r>
    </w:p>
    <w:p w14:paraId="267B9B15" w14:textId="77777777" w:rsidR="00846BE8" w:rsidRPr="001B57E3" w:rsidRDefault="00846BE8" w:rsidP="00D476F4">
      <w:pPr>
        <w:autoSpaceDE w:val="0"/>
        <w:autoSpaceDN w:val="0"/>
        <w:adjustRightInd w:val="0"/>
        <w:rPr>
          <w:rFonts w:asciiTheme="majorHAnsi" w:hAnsiTheme="majorHAnsi" w:cstheme="majorHAnsi"/>
          <w:sz w:val="28"/>
          <w:szCs w:val="28"/>
          <w:lang w:val="en-US"/>
        </w:rPr>
      </w:pPr>
    </w:p>
    <w:p w14:paraId="6EF93FA1" w14:textId="77777777" w:rsidR="00846BE8" w:rsidRPr="002A7142" w:rsidRDefault="00846BE8" w:rsidP="00D476F4">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Lönnroth Johan (2019) Riksbanksreformen 1998/99 utgiven av Tankeverksamheten </w:t>
      </w:r>
      <w:hyperlink r:id="rId15" w:history="1">
        <w:r w:rsidRPr="002A7142">
          <w:rPr>
            <w:rStyle w:val="Hyperkobling"/>
            <w:rFonts w:asciiTheme="majorHAnsi" w:eastAsiaTheme="majorEastAsia" w:hAnsiTheme="majorHAnsi" w:cstheme="majorHAnsi"/>
            <w:color w:val="auto"/>
            <w:sz w:val="28"/>
            <w:szCs w:val="28"/>
            <w:u w:val="none"/>
          </w:rPr>
          <w:t>http://www.tankeverksamheten.se/2019/11/den-svenska-riksbanksreformen-199899.html</w:t>
        </w:r>
      </w:hyperlink>
    </w:p>
    <w:p w14:paraId="6B0AFCDF" w14:textId="77777777" w:rsidR="00D476F4" w:rsidRPr="002A7142" w:rsidRDefault="00D476F4" w:rsidP="00D476F4">
      <w:pPr>
        <w:rPr>
          <w:rFonts w:asciiTheme="majorHAnsi" w:hAnsiTheme="majorHAnsi" w:cstheme="majorHAnsi"/>
          <w:sz w:val="28"/>
          <w:szCs w:val="28"/>
        </w:rPr>
      </w:pPr>
    </w:p>
    <w:p w14:paraId="1F93DABE" w14:textId="77777777" w:rsidR="00D476F4" w:rsidRPr="002A7142" w:rsidRDefault="00D476F4" w:rsidP="00D476F4">
      <w:pPr>
        <w:rPr>
          <w:rFonts w:asciiTheme="majorHAnsi" w:hAnsiTheme="majorHAnsi" w:cstheme="majorHAnsi"/>
          <w:sz w:val="28"/>
          <w:szCs w:val="28"/>
        </w:rPr>
      </w:pPr>
      <w:r w:rsidRPr="002A7142">
        <w:rPr>
          <w:rFonts w:asciiTheme="majorHAnsi" w:hAnsiTheme="majorHAnsi" w:cstheme="majorHAnsi"/>
          <w:sz w:val="28"/>
          <w:szCs w:val="28"/>
        </w:rPr>
        <w:t xml:space="preserve">Malm Åke (2002) </w:t>
      </w:r>
      <w:r w:rsidRPr="002A7142">
        <w:rPr>
          <w:rFonts w:asciiTheme="majorHAnsi" w:hAnsiTheme="majorHAnsi" w:cstheme="majorHAnsi"/>
          <w:i/>
          <w:sz w:val="28"/>
          <w:szCs w:val="28"/>
        </w:rPr>
        <w:t>Berlusconi ett porträtt</w:t>
      </w:r>
      <w:r w:rsidRPr="002A7142">
        <w:rPr>
          <w:rFonts w:asciiTheme="majorHAnsi" w:hAnsiTheme="majorHAnsi" w:cstheme="majorHAnsi"/>
          <w:sz w:val="28"/>
          <w:szCs w:val="28"/>
        </w:rPr>
        <w:t xml:space="preserve"> (Berlusconi a portrait) Svenska Förlaget.</w:t>
      </w:r>
    </w:p>
    <w:p w14:paraId="063B7BE0" w14:textId="77777777" w:rsidR="00273E41" w:rsidRPr="002A7142" w:rsidRDefault="00273E41" w:rsidP="00D476F4">
      <w:pPr>
        <w:rPr>
          <w:rFonts w:asciiTheme="majorHAnsi" w:hAnsiTheme="majorHAnsi" w:cstheme="majorHAnsi"/>
          <w:sz w:val="28"/>
          <w:szCs w:val="28"/>
        </w:rPr>
      </w:pPr>
    </w:p>
    <w:p w14:paraId="330BF37A" w14:textId="77777777" w:rsidR="00273E41" w:rsidRPr="002A7142" w:rsidRDefault="00273E41" w:rsidP="00273E41">
      <w:pPr>
        <w:autoSpaceDE w:val="0"/>
        <w:autoSpaceDN w:val="0"/>
        <w:adjustRightInd w:val="0"/>
        <w:rPr>
          <w:rFonts w:asciiTheme="majorHAnsi" w:hAnsiTheme="majorHAnsi" w:cstheme="majorHAnsi"/>
          <w:sz w:val="28"/>
          <w:szCs w:val="28"/>
        </w:rPr>
      </w:pPr>
      <w:r w:rsidRPr="002A7142">
        <w:rPr>
          <w:rFonts w:asciiTheme="majorHAnsi" w:hAnsiTheme="majorHAnsi" w:cstheme="majorHAnsi"/>
          <w:sz w:val="28"/>
          <w:szCs w:val="28"/>
        </w:rPr>
        <w:t xml:space="preserve">Meidner Rudolf  (1975) </w:t>
      </w:r>
      <w:r w:rsidRPr="002A7142">
        <w:rPr>
          <w:rFonts w:asciiTheme="majorHAnsi" w:hAnsiTheme="majorHAnsi" w:cstheme="majorHAnsi"/>
          <w:i/>
          <w:iCs/>
          <w:sz w:val="28"/>
          <w:szCs w:val="28"/>
        </w:rPr>
        <w:t xml:space="preserve">Löntagarfonder </w:t>
      </w:r>
      <w:r w:rsidRPr="002A7142">
        <w:rPr>
          <w:rFonts w:asciiTheme="majorHAnsi" w:hAnsiTheme="majorHAnsi" w:cstheme="majorHAnsi"/>
          <w:sz w:val="28"/>
          <w:szCs w:val="28"/>
        </w:rPr>
        <w:t>skriven i samarbete med Anna Hedborg och Gunnar Fond utgiven av LO.</w:t>
      </w:r>
    </w:p>
    <w:p w14:paraId="6C886483" w14:textId="77777777" w:rsidR="00273E41" w:rsidRPr="002A7142" w:rsidRDefault="00273E41" w:rsidP="00D476F4">
      <w:pPr>
        <w:rPr>
          <w:rFonts w:asciiTheme="majorHAnsi" w:hAnsiTheme="majorHAnsi" w:cstheme="majorHAnsi"/>
          <w:sz w:val="28"/>
          <w:szCs w:val="28"/>
        </w:rPr>
      </w:pPr>
    </w:p>
    <w:p w14:paraId="4784E396" w14:textId="77777777" w:rsidR="00D476F4" w:rsidRPr="002A7142" w:rsidRDefault="00D476F4" w:rsidP="00D476F4">
      <w:pPr>
        <w:rPr>
          <w:rFonts w:asciiTheme="majorHAnsi" w:hAnsiTheme="majorHAnsi" w:cstheme="majorHAnsi"/>
          <w:sz w:val="28"/>
          <w:szCs w:val="28"/>
        </w:rPr>
      </w:pPr>
    </w:p>
    <w:p w14:paraId="501BBDD8" w14:textId="77777777" w:rsidR="00D476F4" w:rsidRPr="002A7142" w:rsidRDefault="00D476F4" w:rsidP="00D476F4">
      <w:pPr>
        <w:rPr>
          <w:rFonts w:asciiTheme="majorHAnsi" w:hAnsiTheme="majorHAnsi" w:cstheme="majorHAnsi"/>
          <w:sz w:val="28"/>
          <w:szCs w:val="28"/>
          <w:lang w:val="en-US"/>
        </w:rPr>
      </w:pPr>
      <w:r w:rsidRPr="002A7142">
        <w:rPr>
          <w:rFonts w:asciiTheme="majorHAnsi" w:hAnsiTheme="majorHAnsi" w:cstheme="majorHAnsi"/>
          <w:sz w:val="28"/>
          <w:szCs w:val="28"/>
          <w:lang w:val="en-US"/>
        </w:rPr>
        <w:t xml:space="preserve">North Douglass C. (2005) </w:t>
      </w:r>
      <w:r w:rsidRPr="002A7142">
        <w:rPr>
          <w:rFonts w:asciiTheme="majorHAnsi" w:hAnsiTheme="majorHAnsi" w:cstheme="majorHAnsi"/>
          <w:i/>
          <w:sz w:val="28"/>
          <w:szCs w:val="28"/>
          <w:lang w:val="en-US"/>
        </w:rPr>
        <w:t>Understanding the Process of Economic Change</w:t>
      </w:r>
      <w:r w:rsidRPr="002A7142">
        <w:rPr>
          <w:rFonts w:asciiTheme="majorHAnsi" w:hAnsiTheme="majorHAnsi" w:cstheme="majorHAnsi"/>
          <w:sz w:val="28"/>
          <w:szCs w:val="28"/>
          <w:lang w:val="en-US"/>
        </w:rPr>
        <w:t xml:space="preserve"> Princeton University Press</w:t>
      </w:r>
    </w:p>
    <w:p w14:paraId="534EE4D4" w14:textId="77777777" w:rsidR="00D476F4" w:rsidRPr="002A7142" w:rsidRDefault="00D476F4" w:rsidP="00D476F4">
      <w:pPr>
        <w:rPr>
          <w:rFonts w:asciiTheme="majorHAnsi" w:hAnsiTheme="majorHAnsi" w:cstheme="majorHAnsi"/>
          <w:sz w:val="28"/>
          <w:szCs w:val="28"/>
          <w:lang w:val="en-US"/>
        </w:rPr>
      </w:pPr>
    </w:p>
    <w:p w14:paraId="14AD7F4C" w14:textId="77777777" w:rsidR="00D476F4" w:rsidRPr="002A7142" w:rsidRDefault="00D476F4" w:rsidP="00D476F4">
      <w:pPr>
        <w:rPr>
          <w:rFonts w:asciiTheme="majorHAnsi" w:hAnsiTheme="majorHAnsi" w:cstheme="majorHAnsi"/>
          <w:sz w:val="28"/>
          <w:szCs w:val="28"/>
          <w:lang w:val="en-US"/>
        </w:rPr>
      </w:pPr>
      <w:r w:rsidRPr="002A7142">
        <w:rPr>
          <w:rFonts w:asciiTheme="majorHAnsi" w:hAnsiTheme="majorHAnsi" w:cstheme="majorHAnsi"/>
          <w:sz w:val="28"/>
          <w:szCs w:val="28"/>
          <w:lang w:val="en-US"/>
        </w:rPr>
        <w:t>Ostrom Elinor (2005) Understanding Institutional Diversity Princeton University Press</w:t>
      </w:r>
    </w:p>
    <w:p w14:paraId="5EF937C3" w14:textId="77777777" w:rsidR="00D476F4" w:rsidRPr="002A7142" w:rsidRDefault="00D476F4" w:rsidP="00D476F4">
      <w:pPr>
        <w:rPr>
          <w:rFonts w:asciiTheme="majorHAnsi" w:hAnsiTheme="majorHAnsi" w:cstheme="majorHAnsi"/>
          <w:sz w:val="28"/>
          <w:szCs w:val="28"/>
          <w:lang w:val="en-US"/>
        </w:rPr>
      </w:pPr>
    </w:p>
    <w:p w14:paraId="19DD13AD" w14:textId="77777777" w:rsidR="00D476F4" w:rsidRPr="002A7142" w:rsidRDefault="00D476F4" w:rsidP="00D476F4">
      <w:pPr>
        <w:rPr>
          <w:rFonts w:asciiTheme="majorHAnsi" w:hAnsiTheme="majorHAnsi" w:cstheme="majorHAnsi"/>
          <w:sz w:val="28"/>
          <w:szCs w:val="28"/>
          <w:lang w:val="en-US"/>
        </w:rPr>
      </w:pPr>
      <w:proofErr w:type="spellStart"/>
      <w:r w:rsidRPr="002A7142">
        <w:rPr>
          <w:rFonts w:asciiTheme="majorHAnsi" w:hAnsiTheme="majorHAnsi" w:cstheme="majorHAnsi"/>
          <w:sz w:val="28"/>
          <w:szCs w:val="28"/>
          <w:lang w:val="en-US"/>
        </w:rPr>
        <w:t>Padoa</w:t>
      </w:r>
      <w:proofErr w:type="spellEnd"/>
      <w:r w:rsidRPr="002A7142">
        <w:rPr>
          <w:rFonts w:asciiTheme="majorHAnsi" w:hAnsiTheme="majorHAnsi" w:cstheme="majorHAnsi"/>
          <w:sz w:val="28"/>
          <w:szCs w:val="28"/>
          <w:lang w:val="en-US"/>
        </w:rPr>
        <w:t xml:space="preserve"> </w:t>
      </w:r>
      <w:proofErr w:type="spellStart"/>
      <w:r w:rsidRPr="002A7142">
        <w:rPr>
          <w:rFonts w:asciiTheme="majorHAnsi" w:hAnsiTheme="majorHAnsi" w:cstheme="majorHAnsi"/>
          <w:sz w:val="28"/>
          <w:szCs w:val="28"/>
          <w:lang w:val="en-US"/>
        </w:rPr>
        <w:t>Schioppa</w:t>
      </w:r>
      <w:proofErr w:type="spellEnd"/>
      <w:r w:rsidRPr="002A7142">
        <w:rPr>
          <w:rFonts w:asciiTheme="majorHAnsi" w:hAnsiTheme="majorHAnsi" w:cstheme="majorHAnsi"/>
          <w:sz w:val="28"/>
          <w:szCs w:val="28"/>
          <w:lang w:val="en-US"/>
        </w:rPr>
        <w:t xml:space="preserve"> </w:t>
      </w:r>
      <w:proofErr w:type="spellStart"/>
      <w:r w:rsidRPr="002A7142">
        <w:rPr>
          <w:rFonts w:asciiTheme="majorHAnsi" w:hAnsiTheme="majorHAnsi" w:cstheme="majorHAnsi"/>
          <w:sz w:val="28"/>
          <w:szCs w:val="28"/>
          <w:lang w:val="en-US"/>
        </w:rPr>
        <w:t>Kostoris</w:t>
      </w:r>
      <w:proofErr w:type="spellEnd"/>
      <w:r w:rsidRPr="002A7142">
        <w:rPr>
          <w:rFonts w:asciiTheme="majorHAnsi" w:hAnsiTheme="majorHAnsi" w:cstheme="majorHAnsi"/>
          <w:sz w:val="28"/>
          <w:szCs w:val="28"/>
          <w:lang w:val="en-US"/>
        </w:rPr>
        <w:t xml:space="preserve"> Fiorella (1993) </w:t>
      </w:r>
      <w:r w:rsidRPr="002A7142">
        <w:rPr>
          <w:rFonts w:asciiTheme="majorHAnsi" w:hAnsiTheme="majorHAnsi" w:cstheme="majorHAnsi"/>
          <w:i/>
          <w:sz w:val="28"/>
          <w:szCs w:val="28"/>
          <w:lang w:val="en-US"/>
        </w:rPr>
        <w:t>Italy the Sheltered Economy</w:t>
      </w:r>
      <w:r w:rsidRPr="002A7142">
        <w:rPr>
          <w:rFonts w:asciiTheme="majorHAnsi" w:hAnsiTheme="majorHAnsi" w:cstheme="majorHAnsi"/>
          <w:sz w:val="28"/>
          <w:szCs w:val="28"/>
          <w:lang w:val="en-US"/>
        </w:rPr>
        <w:t xml:space="preserve"> Clarendon Press Oxford.</w:t>
      </w:r>
    </w:p>
    <w:p w14:paraId="51489389" w14:textId="77777777" w:rsidR="00D476F4" w:rsidRPr="002A7142" w:rsidRDefault="00D476F4" w:rsidP="00D476F4">
      <w:pPr>
        <w:rPr>
          <w:rFonts w:asciiTheme="majorHAnsi" w:hAnsiTheme="majorHAnsi" w:cstheme="majorHAnsi"/>
          <w:sz w:val="28"/>
          <w:szCs w:val="28"/>
          <w:lang w:val="en-US"/>
        </w:rPr>
      </w:pPr>
    </w:p>
    <w:p w14:paraId="6850D7BE" w14:textId="77777777" w:rsidR="00D476F4" w:rsidRPr="002A7142" w:rsidRDefault="00D476F4" w:rsidP="00D476F4">
      <w:pPr>
        <w:pStyle w:val="Rentekst"/>
        <w:rPr>
          <w:rFonts w:asciiTheme="majorHAnsi" w:hAnsiTheme="majorHAnsi" w:cstheme="majorHAnsi"/>
          <w:szCs w:val="28"/>
          <w:lang w:val="en-US"/>
        </w:rPr>
      </w:pPr>
      <w:r w:rsidRPr="002A7142">
        <w:rPr>
          <w:rFonts w:asciiTheme="majorHAnsi" w:hAnsiTheme="majorHAnsi" w:cstheme="majorHAnsi"/>
          <w:szCs w:val="28"/>
          <w:lang w:val="en-US"/>
        </w:rPr>
        <w:t xml:space="preserve">Putnam Robert D. (1992) </w:t>
      </w:r>
      <w:r w:rsidRPr="002A7142">
        <w:rPr>
          <w:rFonts w:asciiTheme="majorHAnsi" w:hAnsiTheme="majorHAnsi" w:cstheme="majorHAnsi"/>
          <w:i/>
          <w:szCs w:val="28"/>
          <w:lang w:val="en-US"/>
        </w:rPr>
        <w:t>Making Democracy Work – Civic Traditions in Modern Italy</w:t>
      </w:r>
      <w:r w:rsidRPr="002A7142">
        <w:rPr>
          <w:rFonts w:asciiTheme="majorHAnsi" w:hAnsiTheme="majorHAnsi" w:cstheme="majorHAnsi"/>
          <w:szCs w:val="28"/>
          <w:lang w:val="en-US"/>
        </w:rPr>
        <w:t xml:space="preserve"> Princeton University Press.</w:t>
      </w:r>
    </w:p>
    <w:p w14:paraId="00718039" w14:textId="77777777" w:rsidR="00E46E04" w:rsidRPr="002A7142" w:rsidRDefault="00E46E04" w:rsidP="00D476F4">
      <w:pPr>
        <w:pStyle w:val="Rentekst"/>
        <w:rPr>
          <w:rFonts w:asciiTheme="majorHAnsi" w:hAnsiTheme="majorHAnsi" w:cstheme="majorHAnsi"/>
          <w:szCs w:val="28"/>
          <w:lang w:val="en-US"/>
        </w:rPr>
      </w:pPr>
    </w:p>
    <w:p w14:paraId="1D50C946" w14:textId="77777777" w:rsidR="00E46E04" w:rsidRPr="002A7142" w:rsidRDefault="00E46E04" w:rsidP="00E46E04">
      <w:pPr>
        <w:widowControl w:val="0"/>
        <w:rPr>
          <w:rFonts w:asciiTheme="majorHAnsi" w:hAnsiTheme="majorHAnsi" w:cstheme="majorHAnsi"/>
          <w:snapToGrid w:val="0"/>
          <w:sz w:val="28"/>
          <w:szCs w:val="28"/>
        </w:rPr>
      </w:pPr>
      <w:r w:rsidRPr="002A7142">
        <w:rPr>
          <w:rFonts w:asciiTheme="majorHAnsi" w:hAnsiTheme="majorHAnsi" w:cstheme="majorHAnsi"/>
          <w:snapToGrid w:val="0"/>
          <w:sz w:val="28"/>
          <w:szCs w:val="28"/>
        </w:rPr>
        <w:t xml:space="preserve">Samuelson Paul (1969) </w:t>
      </w:r>
      <w:r w:rsidRPr="002A7142">
        <w:rPr>
          <w:rFonts w:asciiTheme="majorHAnsi" w:hAnsiTheme="majorHAnsi" w:cstheme="majorHAnsi"/>
          <w:i/>
          <w:iCs/>
          <w:snapToGrid w:val="0"/>
          <w:sz w:val="28"/>
          <w:szCs w:val="28"/>
        </w:rPr>
        <w:t>Samhällsekonomi</w:t>
      </w:r>
      <w:r w:rsidRPr="002A7142">
        <w:rPr>
          <w:rFonts w:asciiTheme="majorHAnsi" w:hAnsiTheme="majorHAnsi" w:cstheme="majorHAnsi"/>
          <w:snapToGrid w:val="0"/>
          <w:sz w:val="28"/>
          <w:szCs w:val="28"/>
        </w:rPr>
        <w:t xml:space="preserve"> Rabén&amp;Sjögren (Svensk översättning och Komplettring av 7:e upplagan 1967 av </w:t>
      </w:r>
      <w:r w:rsidRPr="002A7142">
        <w:rPr>
          <w:rFonts w:asciiTheme="majorHAnsi" w:hAnsiTheme="majorHAnsi" w:cstheme="majorHAnsi"/>
          <w:i/>
          <w:iCs/>
          <w:snapToGrid w:val="0"/>
          <w:sz w:val="28"/>
          <w:szCs w:val="28"/>
        </w:rPr>
        <w:t>Economics</w:t>
      </w:r>
      <w:r w:rsidRPr="002A7142">
        <w:rPr>
          <w:rFonts w:asciiTheme="majorHAnsi" w:hAnsiTheme="majorHAnsi" w:cstheme="majorHAnsi"/>
          <w:snapToGrid w:val="0"/>
          <w:sz w:val="28"/>
          <w:szCs w:val="28"/>
        </w:rPr>
        <w:t xml:space="preserve"> )</w:t>
      </w:r>
    </w:p>
    <w:p w14:paraId="3F464F9B" w14:textId="77777777" w:rsidR="00E46E04" w:rsidRPr="002A7142" w:rsidRDefault="00E46E04" w:rsidP="00D476F4">
      <w:pPr>
        <w:pStyle w:val="Rentekst"/>
        <w:rPr>
          <w:rFonts w:asciiTheme="majorHAnsi" w:hAnsiTheme="majorHAnsi" w:cstheme="majorHAnsi"/>
          <w:szCs w:val="28"/>
        </w:rPr>
      </w:pPr>
    </w:p>
    <w:p w14:paraId="0768D619" w14:textId="77777777" w:rsidR="00D476F4" w:rsidRPr="002A7142" w:rsidRDefault="00D476F4" w:rsidP="00D476F4">
      <w:pPr>
        <w:pStyle w:val="Rentekst"/>
        <w:rPr>
          <w:rFonts w:asciiTheme="majorHAnsi" w:hAnsiTheme="majorHAnsi" w:cstheme="majorHAnsi"/>
          <w:szCs w:val="28"/>
        </w:rPr>
      </w:pPr>
    </w:p>
    <w:p w14:paraId="5BEA44B6" w14:textId="77777777" w:rsidR="00D476F4" w:rsidRPr="002A7142" w:rsidRDefault="00D476F4" w:rsidP="00D476F4">
      <w:pPr>
        <w:autoSpaceDE w:val="0"/>
        <w:autoSpaceDN w:val="0"/>
        <w:adjustRightInd w:val="0"/>
        <w:rPr>
          <w:rFonts w:asciiTheme="majorHAnsi" w:hAnsiTheme="majorHAnsi" w:cstheme="majorHAnsi"/>
          <w:sz w:val="28"/>
          <w:szCs w:val="28"/>
          <w:lang w:val="en-US"/>
        </w:rPr>
      </w:pPr>
      <w:r w:rsidRPr="002A7142">
        <w:rPr>
          <w:rFonts w:asciiTheme="majorHAnsi" w:hAnsiTheme="majorHAnsi" w:cstheme="majorHAnsi"/>
          <w:sz w:val="28"/>
          <w:szCs w:val="28"/>
        </w:rPr>
        <w:lastRenderedPageBreak/>
        <w:t xml:space="preserve">Thalberg Björn (2005) ”Bör inriktningen på makropolitiken ändras?” </w:t>
      </w:r>
      <w:r w:rsidRPr="002A7142">
        <w:rPr>
          <w:rFonts w:asciiTheme="majorHAnsi" w:hAnsiTheme="majorHAnsi" w:cstheme="majorHAnsi"/>
          <w:sz w:val="28"/>
          <w:szCs w:val="28"/>
          <w:lang w:val="en-US"/>
        </w:rPr>
        <w:t xml:space="preserve">(Should the direction of </w:t>
      </w:r>
      <w:proofErr w:type="spellStart"/>
      <w:r w:rsidRPr="002A7142">
        <w:rPr>
          <w:rFonts w:asciiTheme="majorHAnsi" w:hAnsiTheme="majorHAnsi" w:cstheme="majorHAnsi"/>
          <w:sz w:val="28"/>
          <w:szCs w:val="28"/>
          <w:lang w:val="en-US"/>
        </w:rPr>
        <w:t>macropolitics</w:t>
      </w:r>
      <w:proofErr w:type="spellEnd"/>
      <w:r w:rsidRPr="002A7142">
        <w:rPr>
          <w:rFonts w:asciiTheme="majorHAnsi" w:hAnsiTheme="majorHAnsi" w:cstheme="majorHAnsi"/>
          <w:sz w:val="28"/>
          <w:szCs w:val="28"/>
          <w:lang w:val="en-US"/>
        </w:rPr>
        <w:t xml:space="preserve"> be changed?) in </w:t>
      </w:r>
      <w:proofErr w:type="spellStart"/>
      <w:r w:rsidRPr="002A7142">
        <w:rPr>
          <w:rFonts w:asciiTheme="majorHAnsi" w:hAnsiTheme="majorHAnsi" w:cstheme="majorHAnsi"/>
          <w:i/>
          <w:sz w:val="28"/>
          <w:szCs w:val="28"/>
          <w:lang w:val="en-US"/>
        </w:rPr>
        <w:t>ekonomisk</w:t>
      </w:r>
      <w:proofErr w:type="spellEnd"/>
      <w:r w:rsidRPr="002A7142">
        <w:rPr>
          <w:rFonts w:asciiTheme="majorHAnsi" w:hAnsiTheme="majorHAnsi" w:cstheme="majorHAnsi"/>
          <w:i/>
          <w:sz w:val="28"/>
          <w:szCs w:val="28"/>
          <w:lang w:val="en-US"/>
        </w:rPr>
        <w:t xml:space="preserve"> </w:t>
      </w:r>
      <w:proofErr w:type="spellStart"/>
      <w:r w:rsidRPr="002A7142">
        <w:rPr>
          <w:rFonts w:asciiTheme="majorHAnsi" w:hAnsiTheme="majorHAnsi" w:cstheme="majorHAnsi"/>
          <w:i/>
          <w:sz w:val="28"/>
          <w:szCs w:val="28"/>
          <w:lang w:val="en-US"/>
        </w:rPr>
        <w:t>debatt</w:t>
      </w:r>
      <w:proofErr w:type="spellEnd"/>
      <w:r w:rsidRPr="002A7142">
        <w:rPr>
          <w:rFonts w:asciiTheme="majorHAnsi" w:hAnsiTheme="majorHAnsi" w:cstheme="majorHAnsi"/>
          <w:sz w:val="28"/>
          <w:szCs w:val="28"/>
          <w:lang w:val="en-US"/>
        </w:rPr>
        <w:t xml:space="preserve"> nr 3 p 24-30.</w:t>
      </w:r>
    </w:p>
    <w:p w14:paraId="455AECD5" w14:textId="77777777" w:rsidR="00D476F4" w:rsidRPr="002A7142" w:rsidRDefault="00D476F4" w:rsidP="00D476F4">
      <w:pPr>
        <w:pStyle w:val="NormalWeb"/>
        <w:rPr>
          <w:rStyle w:val="citation"/>
          <w:rFonts w:asciiTheme="majorHAnsi" w:hAnsiTheme="majorHAnsi" w:cstheme="majorHAnsi"/>
          <w:sz w:val="28"/>
          <w:szCs w:val="28"/>
          <w:lang w:val="en-US"/>
        </w:rPr>
      </w:pPr>
      <w:r w:rsidRPr="002A7142">
        <w:rPr>
          <w:rStyle w:val="personname"/>
          <w:rFonts w:asciiTheme="majorHAnsi" w:hAnsiTheme="majorHAnsi" w:cstheme="majorHAnsi"/>
          <w:sz w:val="28"/>
          <w:szCs w:val="28"/>
          <w:lang w:val="en-US"/>
        </w:rPr>
        <w:t>Tanzi, Vito.</w:t>
      </w:r>
      <w:r w:rsidRPr="002A7142">
        <w:rPr>
          <w:rStyle w:val="citation"/>
          <w:rFonts w:asciiTheme="majorHAnsi" w:hAnsiTheme="majorHAnsi" w:cstheme="majorHAnsi"/>
          <w:sz w:val="28"/>
          <w:szCs w:val="28"/>
          <w:lang w:val="en-US"/>
        </w:rPr>
        <w:t xml:space="preserve"> (</w:t>
      </w:r>
      <w:r w:rsidRPr="002A7142">
        <w:rPr>
          <w:rStyle w:val="fieldyear"/>
          <w:rFonts w:asciiTheme="majorHAnsi" w:hAnsiTheme="majorHAnsi" w:cstheme="majorHAnsi"/>
          <w:sz w:val="28"/>
          <w:szCs w:val="28"/>
          <w:lang w:val="en-US"/>
        </w:rPr>
        <w:t>2006</w:t>
      </w:r>
      <w:r w:rsidRPr="002A7142">
        <w:rPr>
          <w:rStyle w:val="citation"/>
          <w:rFonts w:asciiTheme="majorHAnsi" w:hAnsiTheme="majorHAnsi" w:cstheme="majorHAnsi"/>
          <w:sz w:val="28"/>
          <w:szCs w:val="28"/>
          <w:lang w:val="en-US"/>
        </w:rPr>
        <w:t xml:space="preserve">) </w:t>
      </w:r>
      <w:r w:rsidRPr="002A7142">
        <w:rPr>
          <w:rStyle w:val="fieldtitle"/>
          <w:rFonts w:asciiTheme="majorHAnsi" w:hAnsiTheme="majorHAnsi" w:cstheme="majorHAnsi"/>
          <w:i/>
          <w:sz w:val="28"/>
          <w:szCs w:val="28"/>
          <w:lang w:val="en-US"/>
        </w:rPr>
        <w:t>Fiscal Policy: When Theory Collides with Reality</w:t>
      </w:r>
      <w:r w:rsidRPr="002A7142">
        <w:rPr>
          <w:rStyle w:val="fieldtitle"/>
          <w:rFonts w:asciiTheme="majorHAnsi" w:hAnsiTheme="majorHAnsi" w:cstheme="majorHAnsi"/>
          <w:sz w:val="28"/>
          <w:szCs w:val="28"/>
          <w:lang w:val="en-US"/>
        </w:rPr>
        <w:t xml:space="preserve"> CEPS Working Documents No. 246, 16 June 2006</w:t>
      </w:r>
      <w:r w:rsidRPr="002A7142">
        <w:rPr>
          <w:rStyle w:val="citation"/>
          <w:rFonts w:asciiTheme="majorHAnsi" w:hAnsiTheme="majorHAnsi" w:cstheme="majorHAnsi"/>
          <w:sz w:val="28"/>
          <w:szCs w:val="28"/>
          <w:lang w:val="en-US"/>
        </w:rPr>
        <w:t xml:space="preserve">. http://aei.pitt.edu/6717/01/1343_246.pdf </w:t>
      </w:r>
    </w:p>
    <w:p w14:paraId="4C3C84BD" w14:textId="77777777" w:rsidR="00D476F4" w:rsidRPr="002A7142" w:rsidRDefault="00D476F4" w:rsidP="00D476F4">
      <w:pPr>
        <w:rPr>
          <w:rFonts w:asciiTheme="majorHAnsi" w:hAnsiTheme="majorHAnsi" w:cstheme="majorHAnsi"/>
          <w:sz w:val="28"/>
          <w:szCs w:val="28"/>
          <w:lang w:val="en-US"/>
        </w:rPr>
      </w:pPr>
    </w:p>
    <w:p w14:paraId="48BD2CF0" w14:textId="77777777" w:rsidR="00D476F4" w:rsidRPr="002A7142" w:rsidRDefault="00D476F4" w:rsidP="00D476F4">
      <w:pPr>
        <w:rPr>
          <w:rFonts w:asciiTheme="majorHAnsi" w:hAnsiTheme="majorHAnsi" w:cstheme="majorHAnsi"/>
          <w:sz w:val="28"/>
          <w:szCs w:val="28"/>
          <w:lang w:val="en-US"/>
        </w:rPr>
      </w:pPr>
    </w:p>
    <w:p w14:paraId="1C71CAB5" w14:textId="77777777" w:rsidR="00D476F4" w:rsidRPr="002A7142" w:rsidRDefault="00D476F4" w:rsidP="00D476F4">
      <w:pPr>
        <w:ind w:firstLine="709"/>
        <w:jc w:val="center"/>
        <w:rPr>
          <w:rFonts w:asciiTheme="majorHAnsi" w:hAnsiTheme="majorHAnsi" w:cstheme="majorHAnsi"/>
          <w:sz w:val="28"/>
          <w:szCs w:val="28"/>
          <w:lang w:val="en-US"/>
        </w:rPr>
      </w:pPr>
    </w:p>
    <w:p w14:paraId="547A3B39" w14:textId="77777777" w:rsidR="00D476F4" w:rsidRPr="002A7142" w:rsidRDefault="00D476F4" w:rsidP="00D476F4">
      <w:pPr>
        <w:rPr>
          <w:rFonts w:asciiTheme="majorHAnsi" w:hAnsiTheme="majorHAnsi" w:cstheme="majorHAnsi"/>
          <w:sz w:val="28"/>
          <w:szCs w:val="28"/>
          <w:lang w:val="en-US"/>
        </w:rPr>
      </w:pPr>
    </w:p>
    <w:p w14:paraId="703EDFC2" w14:textId="77777777" w:rsidR="00D476F4" w:rsidRPr="002A7142" w:rsidRDefault="00D476F4" w:rsidP="00D476F4">
      <w:pPr>
        <w:rPr>
          <w:rFonts w:asciiTheme="majorHAnsi" w:hAnsiTheme="majorHAnsi" w:cstheme="majorHAnsi"/>
          <w:sz w:val="28"/>
          <w:szCs w:val="28"/>
          <w:lang w:val="en-US"/>
        </w:rPr>
      </w:pPr>
    </w:p>
    <w:p w14:paraId="371AFE74" w14:textId="77777777" w:rsidR="00D476F4" w:rsidRPr="002A7142" w:rsidRDefault="00D476F4" w:rsidP="00D476F4">
      <w:pPr>
        <w:rPr>
          <w:rFonts w:asciiTheme="majorHAnsi" w:hAnsiTheme="majorHAnsi" w:cstheme="majorHAnsi"/>
          <w:sz w:val="28"/>
          <w:szCs w:val="28"/>
          <w:lang w:val="en-US"/>
        </w:rPr>
      </w:pPr>
    </w:p>
    <w:p w14:paraId="21A06E0D" w14:textId="77777777" w:rsidR="00DD27F7" w:rsidRPr="002A7142" w:rsidRDefault="00DD27F7">
      <w:pPr>
        <w:rPr>
          <w:rFonts w:asciiTheme="majorHAnsi" w:hAnsiTheme="majorHAnsi" w:cstheme="majorHAnsi"/>
          <w:lang w:val="en-US"/>
        </w:rPr>
      </w:pPr>
    </w:p>
    <w:sectPr w:rsidR="00DD27F7" w:rsidRPr="002A7142" w:rsidSect="00660C8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D3C9" w14:textId="77777777" w:rsidR="00E93B72" w:rsidRDefault="00E93B72" w:rsidP="00D476F4">
      <w:r>
        <w:separator/>
      </w:r>
    </w:p>
  </w:endnote>
  <w:endnote w:type="continuationSeparator" w:id="0">
    <w:p w14:paraId="49E2019E" w14:textId="77777777" w:rsidR="00E93B72" w:rsidRDefault="00E93B72" w:rsidP="00D4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F85F" w14:textId="77777777" w:rsidR="00E93B72" w:rsidRDefault="00E93B72" w:rsidP="00D476F4">
      <w:r>
        <w:separator/>
      </w:r>
    </w:p>
  </w:footnote>
  <w:footnote w:type="continuationSeparator" w:id="0">
    <w:p w14:paraId="65FED9E4" w14:textId="77777777" w:rsidR="00E93B72" w:rsidRDefault="00E93B72" w:rsidP="00D476F4">
      <w:r>
        <w:continuationSeparator/>
      </w:r>
    </w:p>
  </w:footnote>
  <w:footnote w:id="1">
    <w:p w14:paraId="18E35C7E" w14:textId="77777777" w:rsidR="00447B9D" w:rsidRPr="00AC3336" w:rsidRDefault="00447B9D">
      <w:pPr>
        <w:pStyle w:val="Fotnotetekst"/>
        <w:rPr>
          <w:lang w:val="en-GB"/>
        </w:rPr>
      </w:pPr>
      <w:r>
        <w:rPr>
          <w:rStyle w:val="Fotnotereferanse"/>
        </w:rPr>
        <w:footnoteRef/>
      </w:r>
      <w:r>
        <w:t xml:space="preserve"> </w:t>
      </w:r>
      <w:r w:rsidRPr="00AC3336">
        <w:rPr>
          <w:lang w:val="en-GB"/>
        </w:rPr>
        <w:t>Buchanan s 7.</w:t>
      </w:r>
    </w:p>
  </w:footnote>
  <w:footnote w:id="2">
    <w:p w14:paraId="65600E23" w14:textId="77777777" w:rsidR="008F2E31" w:rsidRPr="00AC3336" w:rsidRDefault="008F2E31">
      <w:pPr>
        <w:pStyle w:val="Fotnotetekst"/>
        <w:rPr>
          <w:lang w:val="en-GB"/>
        </w:rPr>
      </w:pPr>
      <w:r>
        <w:rPr>
          <w:rStyle w:val="Fotnotereferanse"/>
        </w:rPr>
        <w:footnoteRef/>
      </w:r>
      <w:r>
        <w:t xml:space="preserve"> </w:t>
      </w:r>
      <w:r w:rsidRPr="00AC3336">
        <w:rPr>
          <w:lang w:val="en-GB"/>
        </w:rPr>
        <w:t>Harrison s 119.</w:t>
      </w:r>
    </w:p>
  </w:footnote>
  <w:footnote w:id="3">
    <w:p w14:paraId="310B2FAE" w14:textId="77777777" w:rsidR="00447B9D" w:rsidRPr="00EB5CE5" w:rsidRDefault="00447B9D" w:rsidP="00D476F4">
      <w:pPr>
        <w:pStyle w:val="Fotnotetekst"/>
      </w:pPr>
      <w:r>
        <w:rPr>
          <w:rStyle w:val="Fotnotereferanse"/>
        </w:rPr>
        <w:footnoteRef/>
      </w:r>
      <w:r>
        <w:t xml:space="preserve"> Ginsborg 1990 s 2. De stora dragen i den allmänna italienska historien före millenieskiftet är till stor del hämtade från Gendels bok för tiden före 1967 och från Ginsborgs båda böcker. Texterna av Bini, Malm and </w:t>
      </w:r>
      <w:r w:rsidRPr="007376B0">
        <w:t>Padoa Schioppa Kostoris</w:t>
      </w:r>
      <w:r>
        <w:rPr>
          <w:rFonts w:ascii="Arial" w:hAnsi="Arial" w:cs="Arial"/>
        </w:rPr>
        <w:t> </w:t>
      </w:r>
      <w:r>
        <w:t xml:space="preserve">har jag använt för att teckna den ekonomiska historiken. Exakta referenser har jag bara </w:t>
      </w:r>
      <w:r w:rsidR="007071E0">
        <w:t xml:space="preserve">använt </w:t>
      </w:r>
      <w:r>
        <w:t>om det handlar om specifika händelser eller omständigheter.</w:t>
      </w:r>
    </w:p>
  </w:footnote>
  <w:footnote w:id="4">
    <w:p w14:paraId="1530ED52" w14:textId="77777777" w:rsidR="00447B9D" w:rsidRPr="006D3E23" w:rsidRDefault="00447B9D" w:rsidP="005B1E3D">
      <w:pPr>
        <w:pStyle w:val="Fotnotetekst"/>
      </w:pPr>
      <w:r>
        <w:rPr>
          <w:rStyle w:val="Fotnotereferanse"/>
        </w:rPr>
        <w:footnoteRef/>
      </w:r>
      <w:r>
        <w:t xml:space="preserve"> </w:t>
      </w:r>
      <w:proofErr w:type="spellStart"/>
      <w:r w:rsidRPr="00492B2A">
        <w:rPr>
          <w:lang w:val="en-GB"/>
        </w:rPr>
        <w:t>Ginsborg</w:t>
      </w:r>
      <w:proofErr w:type="spellEnd"/>
      <w:r w:rsidRPr="00492B2A">
        <w:rPr>
          <w:lang w:val="en-GB"/>
        </w:rPr>
        <w:t xml:space="preserve"> 1990 s 93.</w:t>
      </w:r>
    </w:p>
  </w:footnote>
  <w:footnote w:id="5">
    <w:p w14:paraId="110D24BB" w14:textId="77777777" w:rsidR="00447B9D" w:rsidRPr="00B457F3" w:rsidRDefault="00447B9D" w:rsidP="00D476F4">
      <w:pPr>
        <w:pStyle w:val="Fotnotetekst"/>
      </w:pPr>
      <w:r>
        <w:rPr>
          <w:rStyle w:val="Fotnotereferanse"/>
        </w:rPr>
        <w:footnoteRef/>
      </w:r>
      <w:r>
        <w:t xml:space="preserve"> Ginsborg 1990 s 284.</w:t>
      </w:r>
    </w:p>
  </w:footnote>
  <w:footnote w:id="6">
    <w:p w14:paraId="4046C76A" w14:textId="77777777" w:rsidR="00447B9D" w:rsidRPr="00BC4207" w:rsidRDefault="00447B9D" w:rsidP="00D476F4">
      <w:pPr>
        <w:pStyle w:val="Fotnotetekst"/>
      </w:pPr>
      <w:r>
        <w:rPr>
          <w:rStyle w:val="Fotnotereferanse"/>
        </w:rPr>
        <w:footnoteRef/>
      </w:r>
      <w:r>
        <w:t xml:space="preserve"> Bini 2011, som syftar på Piero Sraffa och hans “Production of commodities by means of commodities” (</w:t>
      </w:r>
      <w:r w:rsidRPr="00D555D2">
        <w:rPr>
          <w:rStyle w:val="Utheving"/>
        </w:rPr>
        <w:t>Produzione di merci a mezzo merci</w:t>
      </w:r>
      <w:r>
        <w:t xml:space="preserve">) </w:t>
      </w:r>
      <w:r w:rsidRPr="00D555D2">
        <w:t>1960</w:t>
      </w:r>
      <w:r>
        <w:t>.</w:t>
      </w:r>
    </w:p>
  </w:footnote>
  <w:footnote w:id="7">
    <w:p w14:paraId="765D1129" w14:textId="77777777" w:rsidR="00447B9D" w:rsidRPr="00DF4BFB" w:rsidRDefault="00447B9D" w:rsidP="00D476F4">
      <w:pPr>
        <w:pStyle w:val="Fotnotetekst"/>
        <w:rPr>
          <w:lang w:val="sv-SE"/>
        </w:rPr>
      </w:pPr>
      <w:r>
        <w:rPr>
          <w:rStyle w:val="Fotnotereferanse"/>
        </w:rPr>
        <w:footnoteRef/>
      </w:r>
      <w:r>
        <w:t xml:space="preserve"> </w:t>
      </w:r>
      <w:r w:rsidRPr="007376B0">
        <w:t>Padoa Schioppa Kostoris</w:t>
      </w:r>
      <w:r w:rsidRPr="00DF4BFB">
        <w:rPr>
          <w:lang w:val="sv-SE"/>
        </w:rPr>
        <w:t xml:space="preserve"> </w:t>
      </w:r>
      <w:r>
        <w:rPr>
          <w:lang w:val="sv-SE"/>
        </w:rPr>
        <w:t>s</w:t>
      </w:r>
      <w:r w:rsidRPr="00DF4BFB">
        <w:rPr>
          <w:lang w:val="sv-SE"/>
        </w:rPr>
        <w:t xml:space="preserve"> 151-152.</w:t>
      </w:r>
    </w:p>
  </w:footnote>
  <w:footnote w:id="8">
    <w:p w14:paraId="6B68420F" w14:textId="77777777" w:rsidR="00447B9D" w:rsidRPr="003B180E" w:rsidRDefault="00447B9D" w:rsidP="00D476F4">
      <w:pPr>
        <w:pStyle w:val="Fotnotetekst"/>
      </w:pPr>
      <w:r>
        <w:rPr>
          <w:rStyle w:val="Fotnotereferanse"/>
        </w:rPr>
        <w:footnoteRef/>
      </w:r>
      <w:r>
        <w:t xml:space="preserve"> Ginsborg 1990 s 252-253.</w:t>
      </w:r>
    </w:p>
  </w:footnote>
  <w:footnote w:id="9">
    <w:p w14:paraId="19BB3682" w14:textId="77777777" w:rsidR="00447B9D" w:rsidRPr="003B180E" w:rsidRDefault="00447B9D" w:rsidP="00D476F4">
      <w:pPr>
        <w:pStyle w:val="Fotnotetekst"/>
      </w:pPr>
      <w:r>
        <w:rPr>
          <w:rStyle w:val="Fotnotereferanse"/>
        </w:rPr>
        <w:footnoteRef/>
      </w:r>
      <w:r>
        <w:t xml:space="preserve"> Bini 2011.</w:t>
      </w:r>
    </w:p>
  </w:footnote>
  <w:footnote w:id="10">
    <w:p w14:paraId="3E26D2D9" w14:textId="77777777" w:rsidR="00447B9D" w:rsidRPr="005E68BA" w:rsidRDefault="00447B9D" w:rsidP="00217C0D">
      <w:pPr>
        <w:pStyle w:val="Fotnotetekst"/>
      </w:pPr>
      <w:r>
        <w:rPr>
          <w:rStyle w:val="Fotnotereferanse"/>
        </w:rPr>
        <w:footnoteRef/>
      </w:r>
      <w:r>
        <w:t xml:space="preserve"> Ib s 225-226.</w:t>
      </w:r>
    </w:p>
  </w:footnote>
  <w:footnote w:id="11">
    <w:p w14:paraId="72739C74" w14:textId="77777777" w:rsidR="00447B9D" w:rsidRPr="0026339F" w:rsidRDefault="00447B9D" w:rsidP="00D476F4">
      <w:pPr>
        <w:pStyle w:val="Fotnotetekst"/>
        <w:rPr>
          <w:lang w:val="en-US"/>
        </w:rPr>
      </w:pPr>
      <w:r>
        <w:rPr>
          <w:rStyle w:val="Fotnotereferanse"/>
        </w:rPr>
        <w:footnoteRef/>
      </w:r>
      <w:r>
        <w:t xml:space="preserve"> </w:t>
      </w:r>
      <w:r w:rsidRPr="0026339F">
        <w:rPr>
          <w:lang w:val="en-US"/>
        </w:rPr>
        <w:t xml:space="preserve">Putnam </w:t>
      </w:r>
      <w:r>
        <w:rPr>
          <w:lang w:val="en-US"/>
        </w:rPr>
        <w:t>s</w:t>
      </w:r>
      <w:r w:rsidRPr="0026339F">
        <w:rPr>
          <w:lang w:val="en-US"/>
        </w:rPr>
        <w:t xml:space="preserve"> 51 </w:t>
      </w:r>
      <w:r>
        <w:rPr>
          <w:lang w:val="en-US"/>
        </w:rPr>
        <w:t>respektive</w:t>
      </w:r>
      <w:r w:rsidRPr="0026339F">
        <w:rPr>
          <w:lang w:val="en-US"/>
        </w:rPr>
        <w:t xml:space="preserve"> 55</w:t>
      </w:r>
      <w:r>
        <w:rPr>
          <w:lang w:val="en-US"/>
        </w:rPr>
        <w:t>.</w:t>
      </w:r>
    </w:p>
  </w:footnote>
  <w:footnote w:id="12">
    <w:p w14:paraId="5846153C" w14:textId="77777777" w:rsidR="00447B9D" w:rsidRPr="000C57D7" w:rsidRDefault="00447B9D" w:rsidP="00D476F4">
      <w:pPr>
        <w:pStyle w:val="Fotnotetekst"/>
      </w:pPr>
      <w:r>
        <w:rPr>
          <w:rStyle w:val="Fotnotereferanse"/>
        </w:rPr>
        <w:footnoteRef/>
      </w:r>
      <w:r>
        <w:t xml:space="preserve"> </w:t>
      </w:r>
      <w:r w:rsidRPr="001B57E3">
        <w:rPr>
          <w:lang w:val="en-US"/>
        </w:rPr>
        <w:t xml:space="preserve">23.7 1988 i </w:t>
      </w:r>
      <w:proofErr w:type="spellStart"/>
      <w:r w:rsidRPr="001B57E3">
        <w:rPr>
          <w:i/>
          <w:lang w:val="en-US"/>
        </w:rPr>
        <w:t>Republica</w:t>
      </w:r>
      <w:proofErr w:type="spellEnd"/>
      <w:r w:rsidRPr="001B57E3">
        <w:rPr>
          <w:lang w:val="en-US"/>
        </w:rPr>
        <w:t>.</w:t>
      </w:r>
    </w:p>
  </w:footnote>
  <w:footnote w:id="13">
    <w:p w14:paraId="13A98BD2" w14:textId="77777777" w:rsidR="00447B9D" w:rsidRPr="00A732E8" w:rsidRDefault="00447B9D" w:rsidP="00AC13EC">
      <w:pPr>
        <w:pStyle w:val="Fotnotetekst"/>
      </w:pPr>
      <w:r>
        <w:rPr>
          <w:rStyle w:val="Fotnotereferanse"/>
        </w:rPr>
        <w:footnoteRef/>
      </w:r>
      <w:r>
        <w:t xml:space="preserve"> Ginsborg 1990 s 219-220.</w:t>
      </w:r>
    </w:p>
  </w:footnote>
  <w:footnote w:id="14">
    <w:p w14:paraId="6A65B5C7" w14:textId="77777777" w:rsidR="00447B9D" w:rsidRPr="00A732E8" w:rsidRDefault="00447B9D" w:rsidP="00411084">
      <w:pPr>
        <w:pStyle w:val="Fotnotetekst"/>
      </w:pPr>
      <w:r>
        <w:rPr>
          <w:rStyle w:val="Fotnotereferanse"/>
        </w:rPr>
        <w:footnoteRef/>
      </w:r>
      <w:r>
        <w:t xml:space="preserve"> Krugman s 191-192. Översättningar från engelskan har genomgående gjorts av Johan Lönnroth.</w:t>
      </w:r>
    </w:p>
  </w:footnote>
  <w:footnote w:id="15">
    <w:p w14:paraId="5AFB7FDD" w14:textId="77777777" w:rsidR="00447B9D" w:rsidRPr="00EA1B0E" w:rsidRDefault="00447B9D" w:rsidP="00411084">
      <w:pPr>
        <w:pStyle w:val="Fotnotetekst"/>
        <w:rPr>
          <w:lang w:val="sv-SE"/>
        </w:rPr>
      </w:pPr>
      <w:r>
        <w:rPr>
          <w:rStyle w:val="Fotnotereferanse"/>
        </w:rPr>
        <w:footnoteRef/>
      </w:r>
      <w:r>
        <w:t xml:space="preserve"> </w:t>
      </w:r>
      <w:r>
        <w:rPr>
          <w:lang w:val="sv-SE"/>
        </w:rPr>
        <w:t xml:space="preserve">Citerat efter </w:t>
      </w:r>
      <w:r w:rsidRPr="00EA1B0E">
        <w:rPr>
          <w:lang w:val="sv-SE"/>
        </w:rPr>
        <w:t xml:space="preserve">Ginsborg 2001 </w:t>
      </w:r>
      <w:r>
        <w:rPr>
          <w:lang w:val="sv-SE"/>
        </w:rPr>
        <w:t>s</w:t>
      </w:r>
      <w:r w:rsidRPr="00EA1B0E">
        <w:rPr>
          <w:lang w:val="sv-SE"/>
        </w:rPr>
        <w:t xml:space="preserve"> 243.</w:t>
      </w:r>
    </w:p>
  </w:footnote>
  <w:footnote w:id="16">
    <w:p w14:paraId="7D6522B0" w14:textId="77777777" w:rsidR="00447B9D" w:rsidRPr="001C5B73" w:rsidRDefault="00447B9D" w:rsidP="00411084">
      <w:pPr>
        <w:pStyle w:val="Fotnotetekst"/>
      </w:pPr>
      <w:r>
        <w:rPr>
          <w:rStyle w:val="Fotnotereferanse"/>
        </w:rPr>
        <w:footnoteRef/>
      </w:r>
      <w:r>
        <w:t xml:space="preserve"> </w:t>
      </w:r>
      <w:r w:rsidRPr="00D055DA">
        <w:t>Padoa Schioppa Kostoris</w:t>
      </w:r>
      <w:r w:rsidRPr="0091775C">
        <w:rPr>
          <w:sz w:val="28"/>
          <w:szCs w:val="28"/>
        </w:rPr>
        <w:t> </w:t>
      </w:r>
      <w:r>
        <w:t>s. 152.</w:t>
      </w:r>
    </w:p>
  </w:footnote>
  <w:footnote w:id="17">
    <w:p w14:paraId="2BF0BF3D" w14:textId="77777777" w:rsidR="00447B9D" w:rsidRPr="0040274E" w:rsidRDefault="00447B9D" w:rsidP="00D476F4">
      <w:pPr>
        <w:pStyle w:val="Fotnotetekst"/>
      </w:pPr>
      <w:r>
        <w:rPr>
          <w:rStyle w:val="Fotnotereferanse"/>
        </w:rPr>
        <w:footnoteRef/>
      </w:r>
      <w:r>
        <w:t xml:space="preserve"> Ledaren för RC Fausto Bertinotti besökte Vänsterpartiets kongress i Luleå i januari 1998. Jag var hans värd och vi diskuterade dels varför vi hade lättare att samarbeta med den socialdemokratiska regeringen än vad hans parti hade att samarbeta med Prodis regering, dels varför dom och inte vi behållit kommunismen i partinamnet. Vi enades om att grundorsaken var den svenska politiska kulturen som var mycket mer inställd på kompromisser än i Italien där klassklyftorna liksom skillnaderna mellan partierna var större. Vi slutade med att göra snöänglar i granskogen utanför kongresslokalen. Samtalet med denne mycket charmerande man var en av inspirationskällorna till denna text. Bertinott</w:t>
      </w:r>
      <w:r w:rsidR="00295931">
        <w:t>i</w:t>
      </w:r>
      <w:r>
        <w:t xml:space="preserve"> blev för övrigt den italienska deputeradekammarens (underhusets) talman mellan 2006 och 2008.</w:t>
      </w:r>
    </w:p>
  </w:footnote>
  <w:footnote w:id="18">
    <w:p w14:paraId="4DE54008" w14:textId="77777777" w:rsidR="00447B9D" w:rsidRPr="00DA3439" w:rsidRDefault="00447B9D" w:rsidP="00D476F4">
      <w:pPr>
        <w:pStyle w:val="Fotnotetekst"/>
        <w:rPr>
          <w:lang w:val="sv-SE"/>
        </w:rPr>
      </w:pPr>
      <w:r>
        <w:rPr>
          <w:rStyle w:val="Fotnotereferanse"/>
        </w:rPr>
        <w:footnoteRef/>
      </w:r>
      <w:r>
        <w:t xml:space="preserve"> </w:t>
      </w:r>
      <w:r w:rsidRPr="00DA3439">
        <w:rPr>
          <w:lang w:val="sv-SE"/>
        </w:rPr>
        <w:t xml:space="preserve">Lönnroth 2013 </w:t>
      </w:r>
      <w:r>
        <w:rPr>
          <w:lang w:val="sv-SE"/>
        </w:rPr>
        <w:t>s</w:t>
      </w:r>
      <w:r w:rsidRPr="00DA3439">
        <w:rPr>
          <w:lang w:val="sv-SE"/>
        </w:rPr>
        <w:t xml:space="preserve"> 123-124</w:t>
      </w:r>
      <w:r>
        <w:rPr>
          <w:lang w:val="sv-SE"/>
        </w:rPr>
        <w:t>.</w:t>
      </w:r>
    </w:p>
  </w:footnote>
  <w:footnote w:id="19">
    <w:p w14:paraId="6ED64793" w14:textId="77777777" w:rsidR="00447B9D" w:rsidRPr="0099722C" w:rsidRDefault="00447B9D">
      <w:pPr>
        <w:pStyle w:val="Fotnotetekst"/>
        <w:rPr>
          <w:lang w:val="sv-SE"/>
        </w:rPr>
      </w:pPr>
      <w:r>
        <w:rPr>
          <w:rStyle w:val="Fotnotereferanse"/>
        </w:rPr>
        <w:footnoteRef/>
      </w:r>
      <w:r>
        <w:t xml:space="preserve"> </w:t>
      </w:r>
      <w:r>
        <w:rPr>
          <w:lang w:val="sv-SE"/>
        </w:rPr>
        <w:t xml:space="preserve">Myrdal </w:t>
      </w:r>
      <w:r>
        <w:rPr>
          <w:lang w:val="sv-SE"/>
        </w:rPr>
        <w:t xml:space="preserve">i </w:t>
      </w:r>
      <w:r w:rsidRPr="0099722C">
        <w:rPr>
          <w:i/>
          <w:iCs/>
          <w:lang w:val="sv-SE"/>
        </w:rPr>
        <w:t>Varning för fredsopimism</w:t>
      </w:r>
      <w:r>
        <w:rPr>
          <w:lang w:val="sv-SE"/>
        </w:rPr>
        <w:t xml:space="preserve"> Bonniers 1944.</w:t>
      </w:r>
    </w:p>
  </w:footnote>
  <w:footnote w:id="20">
    <w:p w14:paraId="2D84B5FC" w14:textId="77777777" w:rsidR="00447B9D" w:rsidRPr="0065162D" w:rsidRDefault="00447B9D" w:rsidP="001D178F">
      <w:pPr>
        <w:pStyle w:val="Fotnotetekst"/>
      </w:pPr>
      <w:r>
        <w:rPr>
          <w:rStyle w:val="Fotnotereferanse"/>
        </w:rPr>
        <w:footnoteRef/>
      </w:r>
      <w:r>
        <w:t xml:space="preserve"> </w:t>
      </w:r>
      <w:r>
        <w:t>Se Lönnroth 2019 som rymmer en mer utförlig historik över penningpolitiken.</w:t>
      </w:r>
    </w:p>
  </w:footnote>
  <w:footnote w:id="21">
    <w:p w14:paraId="57464775" w14:textId="77777777" w:rsidR="00447B9D" w:rsidRPr="00792214" w:rsidRDefault="00447B9D">
      <w:pPr>
        <w:pStyle w:val="Fotnotetekst"/>
      </w:pPr>
      <w:r>
        <w:rPr>
          <w:rStyle w:val="Fotnotereferanse"/>
        </w:rPr>
        <w:footnoteRef/>
      </w:r>
      <w:r>
        <w:t xml:space="preserve"> Meidner s 18.</w:t>
      </w:r>
    </w:p>
  </w:footnote>
  <w:footnote w:id="22">
    <w:p w14:paraId="3E303536" w14:textId="77777777" w:rsidR="00447B9D" w:rsidRPr="00792214" w:rsidRDefault="00447B9D">
      <w:pPr>
        <w:pStyle w:val="Fotnotetekst"/>
      </w:pPr>
      <w:r>
        <w:rPr>
          <w:rStyle w:val="Fotnotereferanse"/>
        </w:rPr>
        <w:footnoteRef/>
      </w:r>
      <w:r>
        <w:t xml:space="preserve"> Berggren s 52 respektive s 531-532.</w:t>
      </w:r>
    </w:p>
  </w:footnote>
  <w:footnote w:id="23">
    <w:p w14:paraId="5A762D0F" w14:textId="77777777" w:rsidR="00447B9D" w:rsidRPr="00792214" w:rsidRDefault="00447B9D">
      <w:pPr>
        <w:pStyle w:val="Fotnotetekst"/>
      </w:pPr>
      <w:r>
        <w:rPr>
          <w:rStyle w:val="Fotnotereferanse"/>
        </w:rPr>
        <w:footnoteRef/>
      </w:r>
      <w:r>
        <w:t xml:space="preserve"> Ett utförligare referat om Palmes agerande finns i Lönnroth 2016.</w:t>
      </w:r>
    </w:p>
  </w:footnote>
  <w:footnote w:id="24">
    <w:p w14:paraId="02AB8D7E" w14:textId="77777777" w:rsidR="00447B9D" w:rsidRPr="00953C5B" w:rsidRDefault="00447B9D">
      <w:pPr>
        <w:pStyle w:val="Fotnotetekst"/>
      </w:pPr>
      <w:r>
        <w:rPr>
          <w:rStyle w:val="Fotnotereferanse"/>
        </w:rPr>
        <w:footnoteRef/>
      </w:r>
      <w:r>
        <w:t xml:space="preserve"> “Borgerlig ekonomisk politik i sex år – en studie i rött och blått” </w:t>
      </w:r>
      <w:r w:rsidRPr="00703386">
        <w:rPr>
          <w:i/>
          <w:iCs/>
        </w:rPr>
        <w:t>ekonomisk debatt</w:t>
      </w:r>
      <w:r>
        <w:t xml:space="preserve"> nr 2 1983 http://nationalekonomi.se/filer/pdf/11-2-bwsw.pdf, p. 90.</w:t>
      </w:r>
    </w:p>
  </w:footnote>
  <w:footnote w:id="25">
    <w:p w14:paraId="0A5FC39D" w14:textId="77777777" w:rsidR="00447B9D" w:rsidRPr="0069686A" w:rsidRDefault="00447B9D">
      <w:pPr>
        <w:pStyle w:val="Fotnotetekst"/>
      </w:pPr>
      <w:r>
        <w:rPr>
          <w:rStyle w:val="Fotnotereferanse"/>
        </w:rPr>
        <w:footnoteRef/>
      </w:r>
      <w:r>
        <w:t xml:space="preserve"> Citerat efter Johannes Lindvalls </w:t>
      </w:r>
      <w:r w:rsidRPr="0069686A">
        <w:rPr>
          <w:i/>
          <w:iCs/>
        </w:rPr>
        <w:t>The Politics of Purpose, Swedish macroeconomic policy after the golden age</w:t>
      </w:r>
      <w:r>
        <w:t xml:space="preserve"> (avhandling I statskunskap) Göteborgs Universitet 2004 s 166. Brevet finns i Arbetarrörelsens arkiv</w:t>
      </w:r>
    </w:p>
  </w:footnote>
  <w:footnote w:id="26">
    <w:p w14:paraId="16E0114B" w14:textId="77777777" w:rsidR="00447B9D" w:rsidRPr="0069686A" w:rsidRDefault="00447B9D">
      <w:pPr>
        <w:pStyle w:val="Fotnotetekst"/>
      </w:pPr>
      <w:r>
        <w:rPr>
          <w:rStyle w:val="Fotnotereferanse"/>
        </w:rPr>
        <w:footnoteRef/>
      </w:r>
      <w:r>
        <w:t xml:space="preserve"> “Vårt behov av normer” i </w:t>
      </w:r>
      <w:r w:rsidRPr="0069686A">
        <w:rPr>
          <w:i/>
          <w:iCs/>
        </w:rPr>
        <w:t>Ideologi, ekonomi och politik, tankar i tiden</w:t>
      </w:r>
      <w:r>
        <w:t xml:space="preserve"> (redaktör Mats Lundahl) Rabén &amp; Sjögren 1981 s 49 ff.</w:t>
      </w:r>
    </w:p>
  </w:footnote>
  <w:footnote w:id="27">
    <w:p w14:paraId="2D0417A5" w14:textId="77777777" w:rsidR="00447B9D" w:rsidRPr="00C324E5" w:rsidRDefault="00447B9D">
      <w:pPr>
        <w:pStyle w:val="Fotnotetekst"/>
      </w:pPr>
      <w:r>
        <w:rPr>
          <w:rStyle w:val="Fotnotereferanse"/>
        </w:rPr>
        <w:footnoteRef/>
      </w:r>
      <w:r>
        <w:t xml:space="preserve"> </w:t>
      </w:r>
      <w:r w:rsidRPr="00C324E5">
        <w:t>Feldt s 119f.</w:t>
      </w:r>
      <w:r w:rsidRPr="00C324E5">
        <w:rPr>
          <w:sz w:val="28"/>
          <w:szCs w:val="28"/>
        </w:rPr>
        <w:t xml:space="preserve"> </w:t>
      </w:r>
    </w:p>
  </w:footnote>
  <w:footnote w:id="28">
    <w:p w14:paraId="110BE262" w14:textId="77777777" w:rsidR="00447B9D" w:rsidRPr="003B3A66" w:rsidRDefault="00447B9D">
      <w:pPr>
        <w:pStyle w:val="Fotnotetekst"/>
        <w:rPr>
          <w:lang w:val="sv-SE"/>
        </w:rPr>
      </w:pPr>
      <w:r>
        <w:rPr>
          <w:rStyle w:val="Fotnotereferanse"/>
        </w:rPr>
        <w:footnoteRef/>
      </w:r>
      <w:r>
        <w:t xml:space="preserve"> Programmet beskrivs i Carl Bildts “Den stapplande vägen till reformer och till Europa” i antologin </w:t>
      </w:r>
      <w:r w:rsidRPr="003B3A66">
        <w:rPr>
          <w:i/>
          <w:iCs/>
        </w:rPr>
        <w:t>På jakt efter ett nytt ankare</w:t>
      </w:r>
      <w:r>
        <w:t xml:space="preserve"> (redaktör Lars Jonung) SNS 2003.</w:t>
      </w:r>
    </w:p>
  </w:footnote>
  <w:footnote w:id="29">
    <w:p w14:paraId="0FF885BC" w14:textId="77777777" w:rsidR="00447B9D" w:rsidRPr="00225FB2" w:rsidRDefault="00447B9D">
      <w:pPr>
        <w:pStyle w:val="Fotnotetekst"/>
        <w:rPr>
          <w:lang w:val="sv-SE"/>
        </w:rPr>
      </w:pPr>
      <w:r>
        <w:rPr>
          <w:rStyle w:val="Fotnotereferanse"/>
        </w:rPr>
        <w:footnoteRef/>
      </w:r>
      <w:r>
        <w:t xml:space="preserve"> Birgitta Swedenborg beskriver tankemönstren bland ekonomerna i förordet och Lindbeck refererar sitt tal i “På jakt efter en fungerande stabiliseringspolitik” i antologin </w:t>
      </w:r>
      <w:r w:rsidRPr="00225FB2">
        <w:rPr>
          <w:i/>
          <w:iCs/>
        </w:rPr>
        <w:t>Svensk ekonomisk politik - då, nu och i framtiden</w:t>
      </w:r>
      <w:r>
        <w:t xml:space="preserve"> (Festskrift till Hans Tson Söderström, redaktör Lars Jonung) Dialogos 2015 s 8 respektive 25.</w:t>
      </w:r>
    </w:p>
  </w:footnote>
  <w:footnote w:id="30">
    <w:p w14:paraId="4C2F3B00" w14:textId="77777777" w:rsidR="00447B9D" w:rsidRPr="00225FB2" w:rsidRDefault="00447B9D">
      <w:pPr>
        <w:pStyle w:val="Fotnotetekst"/>
        <w:rPr>
          <w:lang w:val="sv-SE"/>
        </w:rPr>
      </w:pPr>
      <w:r>
        <w:rPr>
          <w:rStyle w:val="Fotnotereferanse"/>
        </w:rPr>
        <w:footnoteRef/>
      </w:r>
      <w:r>
        <w:t xml:space="preserve"> Se Carl B. Hamilton &amp; Ulrika Stuart “I stormens öga med strid på flera fronter” i antologin </w:t>
      </w:r>
      <w:r w:rsidRPr="00225FB2">
        <w:rPr>
          <w:i/>
          <w:iCs/>
        </w:rPr>
        <w:t>På jakt efter ett nytt ankare</w:t>
      </w:r>
      <w:r>
        <w:t xml:space="preserve"> (red. Lars Jonung) SNS 2003 s 92ff.</w:t>
      </w:r>
    </w:p>
  </w:footnote>
  <w:footnote w:id="31">
    <w:p w14:paraId="4AF74BF3" w14:textId="77777777" w:rsidR="00447B9D" w:rsidRPr="00520587" w:rsidRDefault="00447B9D">
      <w:pPr>
        <w:pStyle w:val="Fotnotetekst"/>
        <w:rPr>
          <w:lang w:val="sv-SE"/>
        </w:rPr>
      </w:pPr>
      <w:r>
        <w:rPr>
          <w:rStyle w:val="Fotnotereferanse"/>
        </w:rPr>
        <w:footnoteRef/>
      </w:r>
      <w:r>
        <w:t xml:space="preserve"> “Den stapplande vägen till reformer och till Europa” i </w:t>
      </w:r>
      <w:r w:rsidRPr="00520587">
        <w:rPr>
          <w:i/>
          <w:iCs/>
        </w:rPr>
        <w:t>På jakt efter ett nytt ankare</w:t>
      </w:r>
      <w:r>
        <w:t xml:space="preserve"> (redaktör Lars Jonung) SNS 2003 s 63ff.</w:t>
      </w:r>
    </w:p>
  </w:footnote>
  <w:footnote w:id="32">
    <w:p w14:paraId="0C297C74" w14:textId="77777777" w:rsidR="00447B9D" w:rsidRPr="00520587" w:rsidRDefault="00447B9D">
      <w:pPr>
        <w:pStyle w:val="Fotnotetekst"/>
        <w:rPr>
          <w:lang w:val="sv-SE"/>
        </w:rPr>
      </w:pPr>
      <w:r>
        <w:rPr>
          <w:rStyle w:val="Fotnotereferanse"/>
        </w:rPr>
        <w:footnoteRef/>
      </w:r>
      <w:r>
        <w:t xml:space="preserve"> Anne Wibble </w:t>
      </w:r>
      <w:r w:rsidRPr="00520587">
        <w:rPr>
          <w:i/>
          <w:iCs/>
        </w:rPr>
        <w:t>Två cigg och en kopp kaffe</w:t>
      </w:r>
      <w:r>
        <w:t xml:space="preserve"> Ekerlids 1994 s 28ff och Bengt Dennis </w:t>
      </w:r>
      <w:r w:rsidRPr="00520587">
        <w:rPr>
          <w:i/>
          <w:iCs/>
        </w:rPr>
        <w:t>500%</w:t>
      </w:r>
      <w:r>
        <w:t xml:space="preserve"> Dagens Nyheters förlag 1998 s 21ff ger båda sin bild av dessa händelser.</w:t>
      </w:r>
    </w:p>
  </w:footnote>
  <w:footnote w:id="33">
    <w:p w14:paraId="2E981315" w14:textId="77777777" w:rsidR="00447B9D" w:rsidRPr="009B5C6B" w:rsidRDefault="00447B9D">
      <w:pPr>
        <w:pStyle w:val="Fotnotetekst"/>
        <w:rPr>
          <w:lang w:val="sv-SE"/>
        </w:rPr>
      </w:pPr>
      <w:r>
        <w:rPr>
          <w:rStyle w:val="Fotnotereferanse"/>
        </w:rPr>
        <w:footnoteRef/>
      </w:r>
      <w:r>
        <w:t xml:space="preserve"> “Nya villkor för ekonomi och politik" </w:t>
      </w:r>
      <w:r w:rsidRPr="009B5C6B">
        <w:rPr>
          <w:i/>
          <w:iCs/>
        </w:rPr>
        <w:t>Statens Offentliga Utredningar</w:t>
      </w:r>
      <w:r>
        <w:t xml:space="preserve"> 1993:16.</w:t>
      </w:r>
    </w:p>
  </w:footnote>
  <w:footnote w:id="34">
    <w:p w14:paraId="1B20D529" w14:textId="77777777" w:rsidR="00447B9D" w:rsidRPr="009B5C6B" w:rsidRDefault="00447B9D">
      <w:pPr>
        <w:pStyle w:val="Fotnotetekst"/>
        <w:rPr>
          <w:lang w:val="en-GB"/>
        </w:rPr>
      </w:pPr>
      <w:r>
        <w:rPr>
          <w:rStyle w:val="Fotnotereferanse"/>
        </w:rPr>
        <w:footnoteRef/>
      </w:r>
      <w:r>
        <w:t xml:space="preserve"> Wibble a a s 51ff.</w:t>
      </w:r>
    </w:p>
  </w:footnote>
  <w:footnote w:id="35">
    <w:p w14:paraId="559E5924" w14:textId="77777777" w:rsidR="00447B9D" w:rsidRPr="009B5C6B" w:rsidRDefault="00447B9D">
      <w:pPr>
        <w:pStyle w:val="Fotnotetekst"/>
        <w:rPr>
          <w:lang w:val="sv-SE"/>
        </w:rPr>
      </w:pPr>
      <w:r>
        <w:rPr>
          <w:rStyle w:val="Fotnotereferanse"/>
        </w:rPr>
        <w:footnoteRef/>
      </w:r>
      <w:r>
        <w:t xml:space="preserve"> </w:t>
      </w:r>
      <w:r w:rsidRPr="009B5C6B">
        <w:rPr>
          <w:i/>
          <w:iCs/>
        </w:rPr>
        <w:t>Ekonomi är att välja Memoarer</w:t>
      </w:r>
      <w:r>
        <w:t xml:space="preserve"> Bonniers 2012 s 68 och 300.</w:t>
      </w:r>
    </w:p>
  </w:footnote>
  <w:footnote w:id="36">
    <w:p w14:paraId="36CE8C5A" w14:textId="77777777" w:rsidR="00447B9D" w:rsidRPr="00601EF5" w:rsidRDefault="00447B9D">
      <w:pPr>
        <w:pStyle w:val="Fotnotetekst"/>
        <w:rPr>
          <w:lang w:val="sv-SE"/>
        </w:rPr>
      </w:pPr>
      <w:r>
        <w:rPr>
          <w:rStyle w:val="Fotnotereferanse"/>
        </w:rPr>
        <w:footnoteRef/>
      </w:r>
      <w:r>
        <w:t xml:space="preserve">“Riksbanken och prisstabiliteten” </w:t>
      </w:r>
      <w:r w:rsidRPr="00601EF5">
        <w:rPr>
          <w:i/>
          <w:iCs/>
        </w:rPr>
        <w:t>Statens Offentliga Utredningar</w:t>
      </w:r>
      <w:r>
        <w:t xml:space="preserve"> 1993:20</w:t>
      </w:r>
    </w:p>
  </w:footnote>
  <w:footnote w:id="37">
    <w:p w14:paraId="2CEB1D1B" w14:textId="77777777" w:rsidR="00447B9D" w:rsidRPr="00601EF5" w:rsidRDefault="00447B9D">
      <w:pPr>
        <w:pStyle w:val="Fotnotetekst"/>
        <w:rPr>
          <w:lang w:val="en-GB"/>
        </w:rPr>
      </w:pPr>
      <w:r>
        <w:rPr>
          <w:rStyle w:val="Fotnotereferanse"/>
        </w:rPr>
        <w:footnoteRef/>
      </w:r>
      <w:r>
        <w:t xml:space="preserve"> </w:t>
      </w:r>
      <w:r w:rsidRPr="00601EF5">
        <w:rPr>
          <w:lang w:val="en-GB"/>
        </w:rPr>
        <w:t>Samma s</w:t>
      </w:r>
      <w:r>
        <w:rPr>
          <w:lang w:val="en-GB"/>
        </w:rPr>
        <w:t xml:space="preserve"> 14.</w:t>
      </w:r>
    </w:p>
  </w:footnote>
  <w:footnote w:id="38">
    <w:p w14:paraId="52C8686E" w14:textId="77777777" w:rsidR="00447B9D" w:rsidRPr="00601EF5" w:rsidRDefault="00447B9D">
      <w:pPr>
        <w:pStyle w:val="Fotnotetekst"/>
        <w:rPr>
          <w:lang w:val="en-GB"/>
        </w:rPr>
      </w:pPr>
      <w:r>
        <w:rPr>
          <w:rStyle w:val="Fotnotereferanse"/>
        </w:rPr>
        <w:footnoteRef/>
      </w:r>
      <w:r>
        <w:t>Samma s 215.</w:t>
      </w:r>
    </w:p>
  </w:footnote>
  <w:footnote w:id="39">
    <w:p w14:paraId="6D5B12B5" w14:textId="77777777" w:rsidR="00447B9D" w:rsidRPr="00A52A42" w:rsidRDefault="00447B9D" w:rsidP="00D476F4">
      <w:pPr>
        <w:pStyle w:val="Fotnotetekst"/>
      </w:pPr>
      <w:r>
        <w:rPr>
          <w:rStyle w:val="Fotnotereferanse"/>
        </w:rPr>
        <w:footnoteRef/>
      </w:r>
      <w:proofErr w:type="spellStart"/>
      <w:r w:rsidRPr="00601EF5">
        <w:rPr>
          <w:lang w:val="en-GB"/>
        </w:rPr>
        <w:t>Esaiasson</w:t>
      </w:r>
      <w:proofErr w:type="spellEnd"/>
      <w:r w:rsidRPr="00601EF5">
        <w:rPr>
          <w:lang w:val="en-GB"/>
        </w:rPr>
        <w:t xml:space="preserve"> &amp; Holmberg 1996 s 120-121.</w:t>
      </w:r>
    </w:p>
  </w:footnote>
  <w:footnote w:id="40">
    <w:p w14:paraId="59E9A649" w14:textId="77777777" w:rsidR="00447B9D" w:rsidRPr="009D5FB8" w:rsidRDefault="00447B9D" w:rsidP="00DC129D">
      <w:pPr>
        <w:pStyle w:val="Fotnotetekst"/>
        <w:rPr>
          <w:lang w:val="sv-SE"/>
        </w:rPr>
      </w:pPr>
      <w:r>
        <w:rPr>
          <w:rStyle w:val="Fotnotereferanse"/>
        </w:rPr>
        <w:footnoteRef/>
      </w:r>
      <w:r>
        <w:t xml:space="preserve"> “Utredning om svenskt deltagande i EMU” </w:t>
      </w:r>
      <w:r w:rsidRPr="009D5FB8">
        <w:rPr>
          <w:i/>
          <w:iCs/>
        </w:rPr>
        <w:t>Statens Offentliga Utredningar</w:t>
      </w:r>
      <w:r>
        <w:t xml:space="preserve"> 1996:158</w:t>
      </w:r>
    </w:p>
  </w:footnote>
  <w:footnote w:id="41">
    <w:p w14:paraId="739D1429" w14:textId="77777777" w:rsidR="00447B9D" w:rsidRPr="00DC129D" w:rsidRDefault="00447B9D" w:rsidP="00DC129D">
      <w:pPr>
        <w:pStyle w:val="Brdtekstinnrykk"/>
        <w:ind w:left="0"/>
        <w:rPr>
          <w:sz w:val="20"/>
          <w:szCs w:val="20"/>
        </w:rPr>
      </w:pPr>
      <w:r>
        <w:rPr>
          <w:rStyle w:val="Fotnotereferanse"/>
        </w:rPr>
        <w:footnoteRef/>
      </w:r>
      <w:r>
        <w:t xml:space="preserve"> </w:t>
      </w:r>
      <w:r w:rsidRPr="00DC129D">
        <w:rPr>
          <w:sz w:val="20"/>
          <w:szCs w:val="20"/>
        </w:rPr>
        <w:t>Jag hade ett personligt samtal med Jan Bergqvist, som varit en av reservanterna i riksbanksutredningen och som 1998 var ordförande i finansutskottet. Han sa sig fortfarande vara mot reformen men han ansåg att EU-medlemskapet tvingade oss</w:t>
      </w:r>
      <w:r>
        <w:rPr>
          <w:sz w:val="20"/>
          <w:szCs w:val="20"/>
        </w:rPr>
        <w:t xml:space="preserve"> att göra Riksbanken oberoende</w:t>
      </w:r>
      <w:r w:rsidRPr="00DC129D">
        <w:rPr>
          <w:sz w:val="20"/>
          <w:szCs w:val="20"/>
        </w:rPr>
        <w:t xml:space="preserve">. Jag försökte </w:t>
      </w:r>
      <w:r>
        <w:rPr>
          <w:sz w:val="20"/>
          <w:szCs w:val="20"/>
        </w:rPr>
        <w:t>argumentera för att eftersom det inte</w:t>
      </w:r>
      <w:r w:rsidRPr="00DC129D">
        <w:rPr>
          <w:sz w:val="20"/>
          <w:szCs w:val="20"/>
        </w:rPr>
        <w:t xml:space="preserve"> tycks finnas en majoritet i Sverige för att vi ens på längre sikt ska gå med fullt ut i EMU och därigenom införa euron som valuta </w:t>
      </w:r>
      <w:r>
        <w:rPr>
          <w:sz w:val="20"/>
          <w:szCs w:val="20"/>
        </w:rPr>
        <w:t xml:space="preserve">så måste </w:t>
      </w:r>
      <w:r w:rsidRPr="00DC129D">
        <w:rPr>
          <w:sz w:val="20"/>
          <w:szCs w:val="20"/>
        </w:rPr>
        <w:t xml:space="preserve">vi inte heller anpassa oss till </w:t>
      </w:r>
      <w:r>
        <w:rPr>
          <w:sz w:val="20"/>
          <w:szCs w:val="20"/>
        </w:rPr>
        <w:t>de krav på Riksbankens oberoende</w:t>
      </w:r>
      <w:r w:rsidRPr="00DC129D">
        <w:rPr>
          <w:sz w:val="20"/>
          <w:szCs w:val="20"/>
        </w:rPr>
        <w:t xml:space="preserve"> </w:t>
      </w:r>
      <w:r>
        <w:rPr>
          <w:sz w:val="20"/>
          <w:szCs w:val="20"/>
        </w:rPr>
        <w:t>som ett medlemskap i</w:t>
      </w:r>
      <w:r w:rsidRPr="00DC129D">
        <w:rPr>
          <w:sz w:val="20"/>
          <w:szCs w:val="20"/>
        </w:rPr>
        <w:t xml:space="preserve"> EMU</w:t>
      </w:r>
      <w:r>
        <w:rPr>
          <w:sz w:val="20"/>
          <w:szCs w:val="20"/>
        </w:rPr>
        <w:t xml:space="preserve"> kräver</w:t>
      </w:r>
      <w:r w:rsidRPr="00DC129D">
        <w:rPr>
          <w:sz w:val="20"/>
          <w:szCs w:val="20"/>
        </w:rPr>
        <w:t>.</w:t>
      </w:r>
      <w:r w:rsidR="00484FC0">
        <w:rPr>
          <w:sz w:val="20"/>
          <w:szCs w:val="20"/>
        </w:rPr>
        <w:t xml:space="preserve"> </w:t>
      </w:r>
    </w:p>
  </w:footnote>
  <w:footnote w:id="42">
    <w:p w14:paraId="6C1B5A55" w14:textId="77777777" w:rsidR="00447B9D" w:rsidRPr="00D05D2C" w:rsidRDefault="00447B9D" w:rsidP="00355CD0">
      <w:pPr>
        <w:pStyle w:val="Fotnotetekst"/>
      </w:pPr>
      <w:r>
        <w:rPr>
          <w:rStyle w:val="Fotnotereferanse"/>
        </w:rPr>
        <w:footnoteRef/>
      </w:r>
      <w:r>
        <w:t xml:space="preserve"> </w:t>
      </w:r>
      <w:r w:rsidRPr="00D05D2C">
        <w:t>http://ekonomistas.se/2014/02/06/arbetslosheten-och-penningpolitiken-uppdatering-for-helaret-2013/</w:t>
      </w:r>
    </w:p>
  </w:footnote>
  <w:footnote w:id="43">
    <w:p w14:paraId="70656F61" w14:textId="77777777" w:rsidR="00447B9D" w:rsidRPr="00D05D2C" w:rsidRDefault="00447B9D" w:rsidP="0006106D">
      <w:pPr>
        <w:rPr>
          <w:sz w:val="20"/>
          <w:szCs w:val="20"/>
          <w:lang w:val="it-IT"/>
        </w:rPr>
      </w:pPr>
      <w:r>
        <w:rPr>
          <w:rStyle w:val="Fotnotereferanse"/>
        </w:rPr>
        <w:footnoteRef/>
      </w:r>
      <w:r w:rsidRPr="00D05D2C">
        <w:rPr>
          <w:lang w:val="it-IT"/>
        </w:rPr>
        <w:t xml:space="preserve"> </w:t>
      </w:r>
      <w:r w:rsidRPr="00D05D2C">
        <w:rPr>
          <w:sz w:val="20"/>
          <w:szCs w:val="20"/>
          <w:lang w:val="it-IT"/>
        </w:rPr>
        <w:t>http://www.nytimes.com/2014/04/21/opinion/krugman-sweden-turns-japanese.html?src=rechp&amp;_r=0</w:t>
      </w:r>
    </w:p>
    <w:p w14:paraId="7E6EC9DB" w14:textId="77777777" w:rsidR="00447B9D" w:rsidRPr="00D05D2C" w:rsidRDefault="00447B9D" w:rsidP="0006106D">
      <w:pPr>
        <w:pStyle w:val="Fotnotetekst"/>
      </w:pPr>
    </w:p>
  </w:footnote>
  <w:footnote w:id="44">
    <w:p w14:paraId="7B42CCDE" w14:textId="77777777" w:rsidR="00447B9D" w:rsidRPr="008F2E31" w:rsidRDefault="00447B9D" w:rsidP="00CB0E51">
      <w:pPr>
        <w:pStyle w:val="Fotnotetekst"/>
        <w:rPr>
          <w:lang w:val="sv-SE"/>
        </w:rPr>
      </w:pPr>
      <w:r>
        <w:rPr>
          <w:rStyle w:val="Fotnotereferanse"/>
        </w:rPr>
        <w:footnoteRef/>
      </w:r>
      <w:r>
        <w:t xml:space="preserve"> </w:t>
      </w:r>
      <w:r w:rsidRPr="008F2E31">
        <w:rPr>
          <w:lang w:val="sv-SE"/>
        </w:rPr>
        <w:t>Samuelson 1969 s 348.</w:t>
      </w:r>
    </w:p>
  </w:footnote>
  <w:footnote w:id="45">
    <w:p w14:paraId="4CBA59A8" w14:textId="77777777" w:rsidR="00447B9D" w:rsidRPr="00C4287F" w:rsidRDefault="00447B9D" w:rsidP="00CB0E51">
      <w:pPr>
        <w:pStyle w:val="Fotnotetekst"/>
      </w:pPr>
      <w:r>
        <w:rPr>
          <w:rStyle w:val="Fotnotereferanse"/>
        </w:rPr>
        <w:footnoteRef/>
      </w:r>
      <w:r>
        <w:t xml:space="preserve"> s vii.</w:t>
      </w:r>
    </w:p>
  </w:footnote>
  <w:footnote w:id="46">
    <w:p w14:paraId="240E695C" w14:textId="77777777" w:rsidR="00447B9D" w:rsidRPr="0029575D" w:rsidRDefault="00447B9D">
      <w:pPr>
        <w:pStyle w:val="Fotnotetekst"/>
        <w:rPr>
          <w:lang w:val="sv-SE"/>
        </w:rPr>
      </w:pPr>
      <w:r>
        <w:rPr>
          <w:rStyle w:val="Fotnotereferanse"/>
        </w:rPr>
        <w:footnoteRef/>
      </w:r>
      <w:r>
        <w:t xml:space="preserve"> </w:t>
      </w:r>
      <w:r w:rsidRPr="0029575D">
        <w:rPr>
          <w:rFonts w:asciiTheme="majorHAnsi" w:hAnsiTheme="majorHAnsi" w:cstheme="majorHAnsi"/>
          <w:shd w:val="clear" w:color="auto" w:fill="FFFFFF"/>
        </w:rPr>
        <w:t xml:space="preserve">Philipskurvan fick sitt namn av den nyzeeländske </w:t>
      </w:r>
      <w:r w:rsidRPr="0029575D">
        <w:rPr>
          <w:rFonts w:asciiTheme="majorHAnsi" w:hAnsiTheme="majorHAnsi" w:cstheme="majorHAnsi"/>
          <w:shd w:val="clear" w:color="auto" w:fill="FFFFFF"/>
        </w:rPr>
        <w:t>nationalekonomen </w:t>
      </w:r>
      <w:r w:rsidR="006913B7">
        <w:fldChar w:fldCharType="begin"/>
      </w:r>
      <w:r w:rsidR="006913B7">
        <w:instrText xml:space="preserve"> HYPERLINK "https://sv.wikipedia.org/wiki/William_Phillips_(nationalekonom)" \o "William Phillips (nationalekonom)" </w:instrText>
      </w:r>
      <w:r w:rsidR="006913B7">
        <w:fldChar w:fldCharType="separate"/>
      </w:r>
      <w:r w:rsidRPr="0029575D">
        <w:rPr>
          <w:rStyle w:val="Hyperkobling"/>
          <w:rFonts w:asciiTheme="majorHAnsi" w:eastAsiaTheme="majorEastAsia" w:hAnsiTheme="majorHAnsi" w:cstheme="majorHAnsi"/>
          <w:color w:val="auto"/>
          <w:u w:val="none"/>
          <w:shd w:val="clear" w:color="auto" w:fill="FFFFFF"/>
        </w:rPr>
        <w:t>William Phillips</w:t>
      </w:r>
      <w:r w:rsidR="006913B7">
        <w:rPr>
          <w:rStyle w:val="Hyperkobling"/>
          <w:rFonts w:asciiTheme="majorHAnsi" w:eastAsiaTheme="majorEastAsia" w:hAnsiTheme="majorHAnsi" w:cstheme="majorHAnsi"/>
          <w:color w:val="auto"/>
          <w:u w:val="none"/>
          <w:shd w:val="clear" w:color="auto" w:fill="FFFFFF"/>
        </w:rPr>
        <w:fldChar w:fldCharType="end"/>
      </w:r>
      <w:r w:rsidRPr="0029575D">
        <w:rPr>
          <w:rFonts w:asciiTheme="majorHAnsi" w:hAnsiTheme="majorHAnsi" w:cstheme="majorHAnsi"/>
          <w:shd w:val="clear" w:color="auto" w:fill="FFFFFF"/>
        </w:rPr>
        <w:t> som 1958 publicerade en studie över </w:t>
      </w:r>
      <w:r w:rsidR="006913B7">
        <w:fldChar w:fldCharType="begin"/>
      </w:r>
      <w:r w:rsidR="006913B7">
        <w:instrText xml:space="preserve"> HYPERLINK "https://sv.wikipedia.org/wiki/Storbritannien" \o "Storbritannien" </w:instrText>
      </w:r>
      <w:r w:rsidR="006913B7">
        <w:fldChar w:fldCharType="separate"/>
      </w:r>
      <w:r w:rsidRPr="0029575D">
        <w:rPr>
          <w:rStyle w:val="Hyperkobling"/>
          <w:rFonts w:asciiTheme="majorHAnsi" w:eastAsiaTheme="majorEastAsia" w:hAnsiTheme="majorHAnsi" w:cstheme="majorHAnsi"/>
          <w:color w:val="auto"/>
          <w:u w:val="none"/>
          <w:shd w:val="clear" w:color="auto" w:fill="FFFFFF"/>
        </w:rPr>
        <w:t>Storbritanniens</w:t>
      </w:r>
      <w:r w:rsidR="006913B7">
        <w:rPr>
          <w:rStyle w:val="Hyperkobling"/>
          <w:rFonts w:asciiTheme="majorHAnsi" w:eastAsiaTheme="majorEastAsia" w:hAnsiTheme="majorHAnsi" w:cstheme="majorHAnsi"/>
          <w:color w:val="auto"/>
          <w:u w:val="none"/>
          <w:shd w:val="clear" w:color="auto" w:fill="FFFFFF"/>
        </w:rPr>
        <w:fldChar w:fldCharType="end"/>
      </w:r>
      <w:r w:rsidRPr="0029575D">
        <w:rPr>
          <w:rFonts w:asciiTheme="majorHAnsi" w:hAnsiTheme="majorHAnsi" w:cstheme="majorHAnsi"/>
          <w:shd w:val="clear" w:color="auto" w:fill="FFFFFF"/>
        </w:rPr>
        <w:t> ekonomi under åren 1861–1957, där Phillips fann detta samband.</w:t>
      </w:r>
    </w:p>
  </w:footnote>
  <w:footnote w:id="47">
    <w:p w14:paraId="57ECB467" w14:textId="77777777" w:rsidR="00447B9D" w:rsidRPr="00124DE6" w:rsidRDefault="00447B9D" w:rsidP="00CB0E51">
      <w:pPr>
        <w:shd w:val="clear" w:color="auto" w:fill="FFFFFF"/>
        <w:outlineLvl w:val="0"/>
        <w:rPr>
          <w:b/>
          <w:bCs/>
          <w:kern w:val="36"/>
          <w:sz w:val="28"/>
          <w:szCs w:val="28"/>
        </w:rPr>
      </w:pPr>
      <w:r>
        <w:rPr>
          <w:rStyle w:val="Fotnotereferanse"/>
        </w:rPr>
        <w:footnoteRef/>
      </w:r>
      <w:r w:rsidRPr="00695803">
        <w:rPr>
          <w:lang w:val="en-US"/>
        </w:rPr>
        <w:t xml:space="preserve"> </w:t>
      </w:r>
      <w:proofErr w:type="spellStart"/>
      <w:r w:rsidR="0027412C">
        <w:rPr>
          <w:sz w:val="20"/>
          <w:szCs w:val="20"/>
          <w:lang w:val="en-US"/>
        </w:rPr>
        <w:t>Talets</w:t>
      </w:r>
      <w:proofErr w:type="spellEnd"/>
      <w:r w:rsidR="0027412C">
        <w:rPr>
          <w:sz w:val="20"/>
          <w:szCs w:val="20"/>
          <w:lang w:val="en-US"/>
        </w:rPr>
        <w:t xml:space="preserve"> </w:t>
      </w:r>
      <w:proofErr w:type="spellStart"/>
      <w:r w:rsidR="0027412C">
        <w:rPr>
          <w:sz w:val="20"/>
          <w:szCs w:val="20"/>
          <w:lang w:val="en-US"/>
        </w:rPr>
        <w:t>rubrik</w:t>
      </w:r>
      <w:proofErr w:type="spellEnd"/>
      <w:r w:rsidR="0027412C">
        <w:rPr>
          <w:sz w:val="20"/>
          <w:szCs w:val="20"/>
          <w:lang w:val="en-US"/>
        </w:rPr>
        <w:t xml:space="preserve"> var</w:t>
      </w:r>
      <w:r w:rsidRPr="007A3F4E">
        <w:rPr>
          <w:sz w:val="20"/>
          <w:szCs w:val="20"/>
          <w:lang w:val="en-US"/>
        </w:rPr>
        <w:t xml:space="preserve"> </w:t>
      </w:r>
      <w:r>
        <w:rPr>
          <w:sz w:val="20"/>
          <w:szCs w:val="20"/>
          <w:lang w:val="en-US"/>
        </w:rPr>
        <w:t>“</w:t>
      </w:r>
      <w:r w:rsidRPr="00995FA1">
        <w:rPr>
          <w:bCs/>
          <w:kern w:val="36"/>
          <w:sz w:val="20"/>
          <w:szCs w:val="20"/>
          <w:lang w:val="en-US"/>
        </w:rPr>
        <w:t xml:space="preserve">Central bank independence: from theory to practice”. </w:t>
      </w:r>
      <w:r w:rsidR="0027412C" w:rsidRPr="00124DE6">
        <w:rPr>
          <w:bCs/>
          <w:kern w:val="36"/>
          <w:sz w:val="20"/>
          <w:szCs w:val="20"/>
        </w:rPr>
        <w:t>Det hölls på konferensen</w:t>
      </w:r>
      <w:r w:rsidRPr="00124DE6">
        <w:rPr>
          <w:bCs/>
          <w:sz w:val="20"/>
          <w:szCs w:val="20"/>
        </w:rPr>
        <w:t xml:space="preserve"> </w:t>
      </w:r>
      <w:r w:rsidRPr="00124DE6">
        <w:rPr>
          <w:bCs/>
          <w:i/>
          <w:sz w:val="20"/>
          <w:szCs w:val="20"/>
        </w:rPr>
        <w:t>Good Governance and Effective Partnership</w:t>
      </w:r>
      <w:r w:rsidRPr="00124DE6">
        <w:rPr>
          <w:bCs/>
          <w:sz w:val="20"/>
          <w:szCs w:val="20"/>
        </w:rPr>
        <w:t xml:space="preserve"> i Budapest </w:t>
      </w:r>
      <w:r w:rsidR="0027412C" w:rsidRPr="00124DE6">
        <w:rPr>
          <w:bCs/>
          <w:sz w:val="20"/>
          <w:szCs w:val="20"/>
        </w:rPr>
        <w:t xml:space="preserve">den </w:t>
      </w:r>
      <w:r w:rsidRPr="00124DE6">
        <w:rPr>
          <w:bCs/>
          <w:sz w:val="20"/>
          <w:szCs w:val="20"/>
        </w:rPr>
        <w:t xml:space="preserve">19 </w:t>
      </w:r>
      <w:r w:rsidR="0027412C" w:rsidRPr="00124DE6">
        <w:rPr>
          <w:bCs/>
          <w:sz w:val="20"/>
          <w:szCs w:val="20"/>
        </w:rPr>
        <w:t>a</w:t>
      </w:r>
      <w:r w:rsidRPr="00124DE6">
        <w:rPr>
          <w:bCs/>
          <w:sz w:val="20"/>
          <w:szCs w:val="20"/>
        </w:rPr>
        <w:t>pril 2007.</w:t>
      </w:r>
    </w:p>
  </w:footnote>
  <w:footnote w:id="48">
    <w:p w14:paraId="2ED1C649" w14:textId="77777777" w:rsidR="00447B9D" w:rsidRPr="008F2E31" w:rsidRDefault="00447B9D" w:rsidP="00CB0E51">
      <w:pPr>
        <w:pStyle w:val="Fotnotetekst"/>
        <w:rPr>
          <w:lang w:val="sv-SE"/>
        </w:rPr>
      </w:pPr>
      <w:r>
        <w:rPr>
          <w:rStyle w:val="Fotnotereferanse"/>
        </w:rPr>
        <w:footnoteRef/>
      </w:r>
      <w:r>
        <w:t xml:space="preserve"> </w:t>
      </w:r>
      <w:r w:rsidRPr="008F2E31">
        <w:rPr>
          <w:lang w:val="sv-SE"/>
        </w:rPr>
        <w:t>Alesina &amp; Roubini s 258.</w:t>
      </w:r>
    </w:p>
  </w:footnote>
  <w:footnote w:id="49">
    <w:p w14:paraId="40B0A374" w14:textId="77777777" w:rsidR="00776067" w:rsidRPr="00776067" w:rsidRDefault="00776067">
      <w:pPr>
        <w:pStyle w:val="Fotnotetekst"/>
      </w:pPr>
      <w:r>
        <w:rPr>
          <w:rStyle w:val="Fotnotereferanse"/>
        </w:rPr>
        <w:footnoteRef/>
      </w:r>
      <w:r>
        <w:t xml:space="preserve"> </w:t>
      </w:r>
      <w:r>
        <w:t>I Lönnroth 2019 s 23 ff beskrivs utförligare denna diskussion om statistiken</w:t>
      </w:r>
    </w:p>
  </w:footnote>
  <w:footnote w:id="50">
    <w:p w14:paraId="537B772D" w14:textId="77777777" w:rsidR="002326E7" w:rsidRPr="00124DE6" w:rsidRDefault="002326E7">
      <w:pPr>
        <w:pStyle w:val="Fotnotetekst"/>
        <w:rPr>
          <w:lang w:val="en-GB"/>
        </w:rPr>
      </w:pPr>
      <w:r>
        <w:rPr>
          <w:rStyle w:val="Fotnotereferanse"/>
        </w:rPr>
        <w:footnoteRef/>
      </w:r>
      <w:r>
        <w:t xml:space="preserve"> </w:t>
      </w:r>
      <w:r w:rsidRPr="00124DE6">
        <w:rPr>
          <w:lang w:val="en-GB"/>
        </w:rPr>
        <w:t>S 4-5</w:t>
      </w:r>
    </w:p>
  </w:footnote>
  <w:footnote w:id="51">
    <w:p w14:paraId="4297D19D" w14:textId="77777777" w:rsidR="00447B9D" w:rsidRPr="00FC55BF" w:rsidRDefault="00447B9D" w:rsidP="00CB0E51">
      <w:pPr>
        <w:pStyle w:val="Fotnotetekst"/>
      </w:pPr>
      <w:r>
        <w:rPr>
          <w:rStyle w:val="Fotnotereferanse"/>
        </w:rPr>
        <w:footnoteRef/>
      </w:r>
      <w:r>
        <w:t xml:space="preserve"> Thalberg </w:t>
      </w:r>
      <w:r w:rsidR="00B73030">
        <w:t>s</w:t>
      </w:r>
      <w:r>
        <w:t xml:space="preserve"> 29.</w:t>
      </w:r>
    </w:p>
  </w:footnote>
  <w:footnote w:id="52">
    <w:p w14:paraId="55514CD3" w14:textId="77777777" w:rsidR="00447B9D" w:rsidRPr="00575D5A" w:rsidRDefault="00447B9D" w:rsidP="00D476F4">
      <w:pPr>
        <w:pStyle w:val="Fotnotetekst"/>
        <w:rPr>
          <w:lang w:val="en-US"/>
        </w:rPr>
      </w:pPr>
      <w:r w:rsidRPr="00575D5A">
        <w:rPr>
          <w:rStyle w:val="Fotnotereferanse"/>
        </w:rPr>
        <w:footnoteRef/>
      </w:r>
      <w:r w:rsidRPr="00575D5A">
        <w:t xml:space="preserve"> </w:t>
      </w:r>
      <w:r w:rsidRPr="00575D5A">
        <w:rPr>
          <w:lang w:val="en-US"/>
        </w:rPr>
        <w:t>North p. vii.</w:t>
      </w:r>
    </w:p>
  </w:footnote>
  <w:footnote w:id="53">
    <w:p w14:paraId="2AFD1DDC" w14:textId="346F3D03" w:rsidR="00447B9D" w:rsidRPr="00810A9A" w:rsidRDefault="00447B9D" w:rsidP="00D476F4">
      <w:pPr>
        <w:pStyle w:val="Fotnotetekst"/>
        <w:rPr>
          <w:lang w:val="sv-SE"/>
        </w:rPr>
      </w:pPr>
      <w:r>
        <w:rPr>
          <w:rStyle w:val="Fotnotereferanse"/>
        </w:rPr>
        <w:footnoteRef/>
      </w:r>
      <w:r>
        <w:t xml:space="preserve"> P. 184. </w:t>
      </w:r>
      <w:r w:rsidR="00810A9A">
        <w:t>Begreppet</w:t>
      </w:r>
      <w:r>
        <w:t xml:space="preserve"> “cathocommunist” </w:t>
      </w:r>
      <w:r w:rsidR="00810A9A">
        <w:t>används och förklaras i</w:t>
      </w:r>
      <w:r>
        <w:t xml:space="preserve"> </w:t>
      </w:r>
      <w:r w:rsidRPr="00D055DA">
        <w:t>Padoa Schioppa Kostoris </w:t>
      </w:r>
      <w:r>
        <w:t xml:space="preserve">(1993) p. 229. </w:t>
      </w:r>
    </w:p>
  </w:footnote>
  <w:footnote w:id="54">
    <w:p w14:paraId="4B6F4747" w14:textId="77777777" w:rsidR="00447B9D" w:rsidRPr="00D35D23" w:rsidRDefault="00447B9D" w:rsidP="00D476F4">
      <w:pPr>
        <w:pStyle w:val="Fotnotetekst"/>
        <w:rPr>
          <w:lang w:val="en-US"/>
        </w:rPr>
      </w:pPr>
      <w:r>
        <w:rPr>
          <w:rStyle w:val="Fotnotereferanse"/>
        </w:rPr>
        <w:footnoteRef/>
      </w:r>
      <w:r>
        <w:t xml:space="preserve"> </w:t>
      </w:r>
      <w:proofErr w:type="spellStart"/>
      <w:r>
        <w:rPr>
          <w:lang w:val="en-US"/>
        </w:rPr>
        <w:t>L</w:t>
      </w:r>
      <w:r w:rsidRPr="00D35D23">
        <w:rPr>
          <w:lang w:val="en-US"/>
        </w:rPr>
        <w:t>agom</w:t>
      </w:r>
      <w:proofErr w:type="spellEnd"/>
      <w:r w:rsidRPr="00D35D23">
        <w:rPr>
          <w:lang w:val="en-US"/>
        </w:rPr>
        <w:t xml:space="preserve"> means “lag om”</w:t>
      </w:r>
      <w:r>
        <w:rPr>
          <w:lang w:val="en-US"/>
        </w:rPr>
        <w:t>,</w:t>
      </w:r>
      <w:r w:rsidRPr="00D35D23">
        <w:rPr>
          <w:lang w:val="en-US"/>
        </w:rPr>
        <w:t xml:space="preserve"> that is you should only drink just enough of the bottle that was sent around “</w:t>
      </w:r>
      <w:proofErr w:type="spellStart"/>
      <w:r w:rsidRPr="00D35D23">
        <w:rPr>
          <w:lang w:val="en-US"/>
        </w:rPr>
        <w:t>laget</w:t>
      </w:r>
      <w:proofErr w:type="spellEnd"/>
      <w:r w:rsidRPr="00D35D23">
        <w:rPr>
          <w:lang w:val="en-US"/>
        </w:rPr>
        <w:t xml:space="preserve"> om”</w:t>
      </w:r>
      <w:r>
        <w:rPr>
          <w:lang w:val="en-US"/>
        </w:rPr>
        <w:t xml:space="preserve"> (to everybody around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93121"/>
      <w:docPartObj>
        <w:docPartGallery w:val="Page Numbers (Top of Page)"/>
        <w:docPartUnique/>
      </w:docPartObj>
    </w:sdtPr>
    <w:sdtEndPr/>
    <w:sdtContent>
      <w:p w14:paraId="19515DC7" w14:textId="77777777" w:rsidR="00447B9D" w:rsidRDefault="00447B9D">
        <w:pPr>
          <w:pStyle w:val="Topptekst"/>
        </w:pPr>
        <w:r>
          <w:fldChar w:fldCharType="begin"/>
        </w:r>
        <w:r>
          <w:instrText>PAGE   \* MERGEFORMAT</w:instrText>
        </w:r>
        <w:r>
          <w:fldChar w:fldCharType="separate"/>
        </w:r>
        <w:r>
          <w:rPr>
            <w:noProof/>
          </w:rPr>
          <w:t>1</w:t>
        </w:r>
        <w:r>
          <w:fldChar w:fldCharType="end"/>
        </w:r>
      </w:p>
    </w:sdtContent>
  </w:sdt>
  <w:p w14:paraId="61876026" w14:textId="77777777" w:rsidR="00447B9D" w:rsidRDefault="00447B9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7E8F"/>
    <w:multiLevelType w:val="hybridMultilevel"/>
    <w:tmpl w:val="243687B8"/>
    <w:lvl w:ilvl="0" w:tplc="FE7A5750">
      <w:start w:val="1"/>
      <w:numFmt w:val="bullet"/>
      <w:lvlText w:val="•"/>
      <w:lvlJc w:val="left"/>
      <w:pPr>
        <w:tabs>
          <w:tab w:val="num" w:pos="720"/>
        </w:tabs>
        <w:ind w:left="720" w:hanging="360"/>
      </w:pPr>
      <w:rPr>
        <w:rFonts w:ascii="Times New Roman" w:hAnsi="Times New Roman" w:hint="default"/>
      </w:rPr>
    </w:lvl>
    <w:lvl w:ilvl="1" w:tplc="23B2D538" w:tentative="1">
      <w:start w:val="1"/>
      <w:numFmt w:val="bullet"/>
      <w:lvlText w:val="•"/>
      <w:lvlJc w:val="left"/>
      <w:pPr>
        <w:tabs>
          <w:tab w:val="num" w:pos="1440"/>
        </w:tabs>
        <w:ind w:left="1440" w:hanging="360"/>
      </w:pPr>
      <w:rPr>
        <w:rFonts w:ascii="Times New Roman" w:hAnsi="Times New Roman" w:hint="default"/>
      </w:rPr>
    </w:lvl>
    <w:lvl w:ilvl="2" w:tplc="87BA6DFA" w:tentative="1">
      <w:start w:val="1"/>
      <w:numFmt w:val="bullet"/>
      <w:lvlText w:val="•"/>
      <w:lvlJc w:val="left"/>
      <w:pPr>
        <w:tabs>
          <w:tab w:val="num" w:pos="2160"/>
        </w:tabs>
        <w:ind w:left="2160" w:hanging="360"/>
      </w:pPr>
      <w:rPr>
        <w:rFonts w:ascii="Times New Roman" w:hAnsi="Times New Roman" w:hint="default"/>
      </w:rPr>
    </w:lvl>
    <w:lvl w:ilvl="3" w:tplc="B176AC54" w:tentative="1">
      <w:start w:val="1"/>
      <w:numFmt w:val="bullet"/>
      <w:lvlText w:val="•"/>
      <w:lvlJc w:val="left"/>
      <w:pPr>
        <w:tabs>
          <w:tab w:val="num" w:pos="2880"/>
        </w:tabs>
        <w:ind w:left="2880" w:hanging="360"/>
      </w:pPr>
      <w:rPr>
        <w:rFonts w:ascii="Times New Roman" w:hAnsi="Times New Roman" w:hint="default"/>
      </w:rPr>
    </w:lvl>
    <w:lvl w:ilvl="4" w:tplc="84D2D006" w:tentative="1">
      <w:start w:val="1"/>
      <w:numFmt w:val="bullet"/>
      <w:lvlText w:val="•"/>
      <w:lvlJc w:val="left"/>
      <w:pPr>
        <w:tabs>
          <w:tab w:val="num" w:pos="3600"/>
        </w:tabs>
        <w:ind w:left="3600" w:hanging="360"/>
      </w:pPr>
      <w:rPr>
        <w:rFonts w:ascii="Times New Roman" w:hAnsi="Times New Roman" w:hint="default"/>
      </w:rPr>
    </w:lvl>
    <w:lvl w:ilvl="5" w:tplc="FE1409FC" w:tentative="1">
      <w:start w:val="1"/>
      <w:numFmt w:val="bullet"/>
      <w:lvlText w:val="•"/>
      <w:lvlJc w:val="left"/>
      <w:pPr>
        <w:tabs>
          <w:tab w:val="num" w:pos="4320"/>
        </w:tabs>
        <w:ind w:left="4320" w:hanging="360"/>
      </w:pPr>
      <w:rPr>
        <w:rFonts w:ascii="Times New Roman" w:hAnsi="Times New Roman" w:hint="default"/>
      </w:rPr>
    </w:lvl>
    <w:lvl w:ilvl="6" w:tplc="8A1A9D20" w:tentative="1">
      <w:start w:val="1"/>
      <w:numFmt w:val="bullet"/>
      <w:lvlText w:val="•"/>
      <w:lvlJc w:val="left"/>
      <w:pPr>
        <w:tabs>
          <w:tab w:val="num" w:pos="5040"/>
        </w:tabs>
        <w:ind w:left="5040" w:hanging="360"/>
      </w:pPr>
      <w:rPr>
        <w:rFonts w:ascii="Times New Roman" w:hAnsi="Times New Roman" w:hint="default"/>
      </w:rPr>
    </w:lvl>
    <w:lvl w:ilvl="7" w:tplc="6E74C176" w:tentative="1">
      <w:start w:val="1"/>
      <w:numFmt w:val="bullet"/>
      <w:lvlText w:val="•"/>
      <w:lvlJc w:val="left"/>
      <w:pPr>
        <w:tabs>
          <w:tab w:val="num" w:pos="5760"/>
        </w:tabs>
        <w:ind w:left="5760" w:hanging="360"/>
      </w:pPr>
      <w:rPr>
        <w:rFonts w:ascii="Times New Roman" w:hAnsi="Times New Roman" w:hint="default"/>
      </w:rPr>
    </w:lvl>
    <w:lvl w:ilvl="8" w:tplc="6BDE7E9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E5010"/>
    <w:multiLevelType w:val="hybridMultilevel"/>
    <w:tmpl w:val="8188B44A"/>
    <w:lvl w:ilvl="0" w:tplc="14848CB2">
      <w:start w:val="1"/>
      <w:numFmt w:val="bullet"/>
      <w:lvlText w:val="•"/>
      <w:lvlJc w:val="left"/>
      <w:pPr>
        <w:tabs>
          <w:tab w:val="num" w:pos="720"/>
        </w:tabs>
        <w:ind w:left="720" w:hanging="360"/>
      </w:pPr>
      <w:rPr>
        <w:rFonts w:ascii="Times New Roman" w:hAnsi="Times New Roman" w:hint="default"/>
      </w:rPr>
    </w:lvl>
    <w:lvl w:ilvl="1" w:tplc="321A5780" w:tentative="1">
      <w:start w:val="1"/>
      <w:numFmt w:val="bullet"/>
      <w:lvlText w:val="•"/>
      <w:lvlJc w:val="left"/>
      <w:pPr>
        <w:tabs>
          <w:tab w:val="num" w:pos="1440"/>
        </w:tabs>
        <w:ind w:left="1440" w:hanging="360"/>
      </w:pPr>
      <w:rPr>
        <w:rFonts w:ascii="Times New Roman" w:hAnsi="Times New Roman" w:hint="default"/>
      </w:rPr>
    </w:lvl>
    <w:lvl w:ilvl="2" w:tplc="400C8B66" w:tentative="1">
      <w:start w:val="1"/>
      <w:numFmt w:val="bullet"/>
      <w:lvlText w:val="•"/>
      <w:lvlJc w:val="left"/>
      <w:pPr>
        <w:tabs>
          <w:tab w:val="num" w:pos="2160"/>
        </w:tabs>
        <w:ind w:left="2160" w:hanging="360"/>
      </w:pPr>
      <w:rPr>
        <w:rFonts w:ascii="Times New Roman" w:hAnsi="Times New Roman" w:hint="default"/>
      </w:rPr>
    </w:lvl>
    <w:lvl w:ilvl="3" w:tplc="70340002" w:tentative="1">
      <w:start w:val="1"/>
      <w:numFmt w:val="bullet"/>
      <w:lvlText w:val="•"/>
      <w:lvlJc w:val="left"/>
      <w:pPr>
        <w:tabs>
          <w:tab w:val="num" w:pos="2880"/>
        </w:tabs>
        <w:ind w:left="2880" w:hanging="360"/>
      </w:pPr>
      <w:rPr>
        <w:rFonts w:ascii="Times New Roman" w:hAnsi="Times New Roman" w:hint="default"/>
      </w:rPr>
    </w:lvl>
    <w:lvl w:ilvl="4" w:tplc="BCCC7194" w:tentative="1">
      <w:start w:val="1"/>
      <w:numFmt w:val="bullet"/>
      <w:lvlText w:val="•"/>
      <w:lvlJc w:val="left"/>
      <w:pPr>
        <w:tabs>
          <w:tab w:val="num" w:pos="3600"/>
        </w:tabs>
        <w:ind w:left="3600" w:hanging="360"/>
      </w:pPr>
      <w:rPr>
        <w:rFonts w:ascii="Times New Roman" w:hAnsi="Times New Roman" w:hint="default"/>
      </w:rPr>
    </w:lvl>
    <w:lvl w:ilvl="5" w:tplc="DA84936C" w:tentative="1">
      <w:start w:val="1"/>
      <w:numFmt w:val="bullet"/>
      <w:lvlText w:val="•"/>
      <w:lvlJc w:val="left"/>
      <w:pPr>
        <w:tabs>
          <w:tab w:val="num" w:pos="4320"/>
        </w:tabs>
        <w:ind w:left="4320" w:hanging="360"/>
      </w:pPr>
      <w:rPr>
        <w:rFonts w:ascii="Times New Roman" w:hAnsi="Times New Roman" w:hint="default"/>
      </w:rPr>
    </w:lvl>
    <w:lvl w:ilvl="6" w:tplc="22183BF6" w:tentative="1">
      <w:start w:val="1"/>
      <w:numFmt w:val="bullet"/>
      <w:lvlText w:val="•"/>
      <w:lvlJc w:val="left"/>
      <w:pPr>
        <w:tabs>
          <w:tab w:val="num" w:pos="5040"/>
        </w:tabs>
        <w:ind w:left="5040" w:hanging="360"/>
      </w:pPr>
      <w:rPr>
        <w:rFonts w:ascii="Times New Roman" w:hAnsi="Times New Roman" w:hint="default"/>
      </w:rPr>
    </w:lvl>
    <w:lvl w:ilvl="7" w:tplc="C9F07A84" w:tentative="1">
      <w:start w:val="1"/>
      <w:numFmt w:val="bullet"/>
      <w:lvlText w:val="•"/>
      <w:lvlJc w:val="left"/>
      <w:pPr>
        <w:tabs>
          <w:tab w:val="num" w:pos="5760"/>
        </w:tabs>
        <w:ind w:left="5760" w:hanging="360"/>
      </w:pPr>
      <w:rPr>
        <w:rFonts w:ascii="Times New Roman" w:hAnsi="Times New Roman" w:hint="default"/>
      </w:rPr>
    </w:lvl>
    <w:lvl w:ilvl="8" w:tplc="B64E46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D2449C"/>
    <w:multiLevelType w:val="hybridMultilevel"/>
    <w:tmpl w:val="98BE190A"/>
    <w:lvl w:ilvl="0" w:tplc="D76A8F2A">
      <w:start w:val="1"/>
      <w:numFmt w:val="bullet"/>
      <w:lvlText w:val="•"/>
      <w:lvlJc w:val="left"/>
      <w:pPr>
        <w:tabs>
          <w:tab w:val="num" w:pos="720"/>
        </w:tabs>
        <w:ind w:left="720" w:hanging="360"/>
      </w:pPr>
      <w:rPr>
        <w:rFonts w:ascii="Times New Roman" w:hAnsi="Times New Roman" w:hint="default"/>
      </w:rPr>
    </w:lvl>
    <w:lvl w:ilvl="1" w:tplc="CBA40BE8" w:tentative="1">
      <w:start w:val="1"/>
      <w:numFmt w:val="bullet"/>
      <w:lvlText w:val="•"/>
      <w:lvlJc w:val="left"/>
      <w:pPr>
        <w:tabs>
          <w:tab w:val="num" w:pos="1440"/>
        </w:tabs>
        <w:ind w:left="1440" w:hanging="360"/>
      </w:pPr>
      <w:rPr>
        <w:rFonts w:ascii="Times New Roman" w:hAnsi="Times New Roman" w:hint="default"/>
      </w:rPr>
    </w:lvl>
    <w:lvl w:ilvl="2" w:tplc="138E9328" w:tentative="1">
      <w:start w:val="1"/>
      <w:numFmt w:val="bullet"/>
      <w:lvlText w:val="•"/>
      <w:lvlJc w:val="left"/>
      <w:pPr>
        <w:tabs>
          <w:tab w:val="num" w:pos="2160"/>
        </w:tabs>
        <w:ind w:left="2160" w:hanging="360"/>
      </w:pPr>
      <w:rPr>
        <w:rFonts w:ascii="Times New Roman" w:hAnsi="Times New Roman" w:hint="default"/>
      </w:rPr>
    </w:lvl>
    <w:lvl w:ilvl="3" w:tplc="D3E0BB60" w:tentative="1">
      <w:start w:val="1"/>
      <w:numFmt w:val="bullet"/>
      <w:lvlText w:val="•"/>
      <w:lvlJc w:val="left"/>
      <w:pPr>
        <w:tabs>
          <w:tab w:val="num" w:pos="2880"/>
        </w:tabs>
        <w:ind w:left="2880" w:hanging="360"/>
      </w:pPr>
      <w:rPr>
        <w:rFonts w:ascii="Times New Roman" w:hAnsi="Times New Roman" w:hint="default"/>
      </w:rPr>
    </w:lvl>
    <w:lvl w:ilvl="4" w:tplc="F6A4AFF4" w:tentative="1">
      <w:start w:val="1"/>
      <w:numFmt w:val="bullet"/>
      <w:lvlText w:val="•"/>
      <w:lvlJc w:val="left"/>
      <w:pPr>
        <w:tabs>
          <w:tab w:val="num" w:pos="3600"/>
        </w:tabs>
        <w:ind w:left="3600" w:hanging="360"/>
      </w:pPr>
      <w:rPr>
        <w:rFonts w:ascii="Times New Roman" w:hAnsi="Times New Roman" w:hint="default"/>
      </w:rPr>
    </w:lvl>
    <w:lvl w:ilvl="5" w:tplc="D274676C" w:tentative="1">
      <w:start w:val="1"/>
      <w:numFmt w:val="bullet"/>
      <w:lvlText w:val="•"/>
      <w:lvlJc w:val="left"/>
      <w:pPr>
        <w:tabs>
          <w:tab w:val="num" w:pos="4320"/>
        </w:tabs>
        <w:ind w:left="4320" w:hanging="360"/>
      </w:pPr>
      <w:rPr>
        <w:rFonts w:ascii="Times New Roman" w:hAnsi="Times New Roman" w:hint="default"/>
      </w:rPr>
    </w:lvl>
    <w:lvl w:ilvl="6" w:tplc="0AE41FF6" w:tentative="1">
      <w:start w:val="1"/>
      <w:numFmt w:val="bullet"/>
      <w:lvlText w:val="•"/>
      <w:lvlJc w:val="left"/>
      <w:pPr>
        <w:tabs>
          <w:tab w:val="num" w:pos="5040"/>
        </w:tabs>
        <w:ind w:left="5040" w:hanging="360"/>
      </w:pPr>
      <w:rPr>
        <w:rFonts w:ascii="Times New Roman" w:hAnsi="Times New Roman" w:hint="default"/>
      </w:rPr>
    </w:lvl>
    <w:lvl w:ilvl="7" w:tplc="9994535A" w:tentative="1">
      <w:start w:val="1"/>
      <w:numFmt w:val="bullet"/>
      <w:lvlText w:val="•"/>
      <w:lvlJc w:val="left"/>
      <w:pPr>
        <w:tabs>
          <w:tab w:val="num" w:pos="5760"/>
        </w:tabs>
        <w:ind w:left="5760" w:hanging="360"/>
      </w:pPr>
      <w:rPr>
        <w:rFonts w:ascii="Times New Roman" w:hAnsi="Times New Roman" w:hint="default"/>
      </w:rPr>
    </w:lvl>
    <w:lvl w:ilvl="8" w:tplc="3BCEAE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F167EE"/>
    <w:multiLevelType w:val="hybridMultilevel"/>
    <w:tmpl w:val="6764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8C1F81"/>
    <w:multiLevelType w:val="hybridMultilevel"/>
    <w:tmpl w:val="917E2E78"/>
    <w:lvl w:ilvl="0" w:tplc="231EB6AC">
      <w:start w:val="1"/>
      <w:numFmt w:val="bullet"/>
      <w:lvlText w:val="•"/>
      <w:lvlJc w:val="left"/>
      <w:pPr>
        <w:tabs>
          <w:tab w:val="num" w:pos="720"/>
        </w:tabs>
        <w:ind w:left="720" w:hanging="360"/>
      </w:pPr>
      <w:rPr>
        <w:rFonts w:ascii="Times New Roman" w:hAnsi="Times New Roman" w:hint="default"/>
      </w:rPr>
    </w:lvl>
    <w:lvl w:ilvl="1" w:tplc="5EAEBD62" w:tentative="1">
      <w:start w:val="1"/>
      <w:numFmt w:val="bullet"/>
      <w:lvlText w:val="•"/>
      <w:lvlJc w:val="left"/>
      <w:pPr>
        <w:tabs>
          <w:tab w:val="num" w:pos="1440"/>
        </w:tabs>
        <w:ind w:left="1440" w:hanging="360"/>
      </w:pPr>
      <w:rPr>
        <w:rFonts w:ascii="Times New Roman" w:hAnsi="Times New Roman" w:hint="default"/>
      </w:rPr>
    </w:lvl>
    <w:lvl w:ilvl="2" w:tplc="119CEDB8" w:tentative="1">
      <w:start w:val="1"/>
      <w:numFmt w:val="bullet"/>
      <w:lvlText w:val="•"/>
      <w:lvlJc w:val="left"/>
      <w:pPr>
        <w:tabs>
          <w:tab w:val="num" w:pos="2160"/>
        </w:tabs>
        <w:ind w:left="2160" w:hanging="360"/>
      </w:pPr>
      <w:rPr>
        <w:rFonts w:ascii="Times New Roman" w:hAnsi="Times New Roman" w:hint="default"/>
      </w:rPr>
    </w:lvl>
    <w:lvl w:ilvl="3" w:tplc="431E5D2A" w:tentative="1">
      <w:start w:val="1"/>
      <w:numFmt w:val="bullet"/>
      <w:lvlText w:val="•"/>
      <w:lvlJc w:val="left"/>
      <w:pPr>
        <w:tabs>
          <w:tab w:val="num" w:pos="2880"/>
        </w:tabs>
        <w:ind w:left="2880" w:hanging="360"/>
      </w:pPr>
      <w:rPr>
        <w:rFonts w:ascii="Times New Roman" w:hAnsi="Times New Roman" w:hint="default"/>
      </w:rPr>
    </w:lvl>
    <w:lvl w:ilvl="4" w:tplc="95C093E0" w:tentative="1">
      <w:start w:val="1"/>
      <w:numFmt w:val="bullet"/>
      <w:lvlText w:val="•"/>
      <w:lvlJc w:val="left"/>
      <w:pPr>
        <w:tabs>
          <w:tab w:val="num" w:pos="3600"/>
        </w:tabs>
        <w:ind w:left="3600" w:hanging="360"/>
      </w:pPr>
      <w:rPr>
        <w:rFonts w:ascii="Times New Roman" w:hAnsi="Times New Roman" w:hint="default"/>
      </w:rPr>
    </w:lvl>
    <w:lvl w:ilvl="5" w:tplc="649ACC94" w:tentative="1">
      <w:start w:val="1"/>
      <w:numFmt w:val="bullet"/>
      <w:lvlText w:val="•"/>
      <w:lvlJc w:val="left"/>
      <w:pPr>
        <w:tabs>
          <w:tab w:val="num" w:pos="4320"/>
        </w:tabs>
        <w:ind w:left="4320" w:hanging="360"/>
      </w:pPr>
      <w:rPr>
        <w:rFonts w:ascii="Times New Roman" w:hAnsi="Times New Roman" w:hint="default"/>
      </w:rPr>
    </w:lvl>
    <w:lvl w:ilvl="6" w:tplc="DF6A635C" w:tentative="1">
      <w:start w:val="1"/>
      <w:numFmt w:val="bullet"/>
      <w:lvlText w:val="•"/>
      <w:lvlJc w:val="left"/>
      <w:pPr>
        <w:tabs>
          <w:tab w:val="num" w:pos="5040"/>
        </w:tabs>
        <w:ind w:left="5040" w:hanging="360"/>
      </w:pPr>
      <w:rPr>
        <w:rFonts w:ascii="Times New Roman" w:hAnsi="Times New Roman" w:hint="default"/>
      </w:rPr>
    </w:lvl>
    <w:lvl w:ilvl="7" w:tplc="52A88CFC" w:tentative="1">
      <w:start w:val="1"/>
      <w:numFmt w:val="bullet"/>
      <w:lvlText w:val="•"/>
      <w:lvlJc w:val="left"/>
      <w:pPr>
        <w:tabs>
          <w:tab w:val="num" w:pos="5760"/>
        </w:tabs>
        <w:ind w:left="5760" w:hanging="360"/>
      </w:pPr>
      <w:rPr>
        <w:rFonts w:ascii="Times New Roman" w:hAnsi="Times New Roman" w:hint="default"/>
      </w:rPr>
    </w:lvl>
    <w:lvl w:ilvl="8" w:tplc="4C1424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8D672A"/>
    <w:multiLevelType w:val="hybridMultilevel"/>
    <w:tmpl w:val="DAEAF24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 w15:restartNumberingAfterBreak="0">
    <w:nsid w:val="33950D23"/>
    <w:multiLevelType w:val="hybridMultilevel"/>
    <w:tmpl w:val="780AA0C2"/>
    <w:lvl w:ilvl="0" w:tplc="BF8AA776">
      <w:start w:val="1"/>
      <w:numFmt w:val="bullet"/>
      <w:lvlText w:val="•"/>
      <w:lvlJc w:val="left"/>
      <w:pPr>
        <w:tabs>
          <w:tab w:val="num" w:pos="720"/>
        </w:tabs>
        <w:ind w:left="720" w:hanging="360"/>
      </w:pPr>
      <w:rPr>
        <w:rFonts w:ascii="Times New Roman" w:hAnsi="Times New Roman" w:hint="default"/>
      </w:rPr>
    </w:lvl>
    <w:lvl w:ilvl="1" w:tplc="CAFA916A" w:tentative="1">
      <w:start w:val="1"/>
      <w:numFmt w:val="bullet"/>
      <w:lvlText w:val="•"/>
      <w:lvlJc w:val="left"/>
      <w:pPr>
        <w:tabs>
          <w:tab w:val="num" w:pos="1440"/>
        </w:tabs>
        <w:ind w:left="1440" w:hanging="360"/>
      </w:pPr>
      <w:rPr>
        <w:rFonts w:ascii="Times New Roman" w:hAnsi="Times New Roman" w:hint="default"/>
      </w:rPr>
    </w:lvl>
    <w:lvl w:ilvl="2" w:tplc="2DECFD70" w:tentative="1">
      <w:start w:val="1"/>
      <w:numFmt w:val="bullet"/>
      <w:lvlText w:val="•"/>
      <w:lvlJc w:val="left"/>
      <w:pPr>
        <w:tabs>
          <w:tab w:val="num" w:pos="2160"/>
        </w:tabs>
        <w:ind w:left="2160" w:hanging="360"/>
      </w:pPr>
      <w:rPr>
        <w:rFonts w:ascii="Times New Roman" w:hAnsi="Times New Roman" w:hint="default"/>
      </w:rPr>
    </w:lvl>
    <w:lvl w:ilvl="3" w:tplc="6470A4C6" w:tentative="1">
      <w:start w:val="1"/>
      <w:numFmt w:val="bullet"/>
      <w:lvlText w:val="•"/>
      <w:lvlJc w:val="left"/>
      <w:pPr>
        <w:tabs>
          <w:tab w:val="num" w:pos="2880"/>
        </w:tabs>
        <w:ind w:left="2880" w:hanging="360"/>
      </w:pPr>
      <w:rPr>
        <w:rFonts w:ascii="Times New Roman" w:hAnsi="Times New Roman" w:hint="default"/>
      </w:rPr>
    </w:lvl>
    <w:lvl w:ilvl="4" w:tplc="CD64228C" w:tentative="1">
      <w:start w:val="1"/>
      <w:numFmt w:val="bullet"/>
      <w:lvlText w:val="•"/>
      <w:lvlJc w:val="left"/>
      <w:pPr>
        <w:tabs>
          <w:tab w:val="num" w:pos="3600"/>
        </w:tabs>
        <w:ind w:left="3600" w:hanging="360"/>
      </w:pPr>
      <w:rPr>
        <w:rFonts w:ascii="Times New Roman" w:hAnsi="Times New Roman" w:hint="default"/>
      </w:rPr>
    </w:lvl>
    <w:lvl w:ilvl="5" w:tplc="D6086DDA" w:tentative="1">
      <w:start w:val="1"/>
      <w:numFmt w:val="bullet"/>
      <w:lvlText w:val="•"/>
      <w:lvlJc w:val="left"/>
      <w:pPr>
        <w:tabs>
          <w:tab w:val="num" w:pos="4320"/>
        </w:tabs>
        <w:ind w:left="4320" w:hanging="360"/>
      </w:pPr>
      <w:rPr>
        <w:rFonts w:ascii="Times New Roman" w:hAnsi="Times New Roman" w:hint="default"/>
      </w:rPr>
    </w:lvl>
    <w:lvl w:ilvl="6" w:tplc="B810B8D0" w:tentative="1">
      <w:start w:val="1"/>
      <w:numFmt w:val="bullet"/>
      <w:lvlText w:val="•"/>
      <w:lvlJc w:val="left"/>
      <w:pPr>
        <w:tabs>
          <w:tab w:val="num" w:pos="5040"/>
        </w:tabs>
        <w:ind w:left="5040" w:hanging="360"/>
      </w:pPr>
      <w:rPr>
        <w:rFonts w:ascii="Times New Roman" w:hAnsi="Times New Roman" w:hint="default"/>
      </w:rPr>
    </w:lvl>
    <w:lvl w:ilvl="7" w:tplc="7A6855C8" w:tentative="1">
      <w:start w:val="1"/>
      <w:numFmt w:val="bullet"/>
      <w:lvlText w:val="•"/>
      <w:lvlJc w:val="left"/>
      <w:pPr>
        <w:tabs>
          <w:tab w:val="num" w:pos="5760"/>
        </w:tabs>
        <w:ind w:left="5760" w:hanging="360"/>
      </w:pPr>
      <w:rPr>
        <w:rFonts w:ascii="Times New Roman" w:hAnsi="Times New Roman" w:hint="default"/>
      </w:rPr>
    </w:lvl>
    <w:lvl w:ilvl="8" w:tplc="721E5A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75567F"/>
    <w:multiLevelType w:val="hybridMultilevel"/>
    <w:tmpl w:val="21AE9686"/>
    <w:lvl w:ilvl="0" w:tplc="03961402">
      <w:start w:val="1"/>
      <w:numFmt w:val="bullet"/>
      <w:lvlText w:val="•"/>
      <w:lvlJc w:val="left"/>
      <w:pPr>
        <w:tabs>
          <w:tab w:val="num" w:pos="720"/>
        </w:tabs>
        <w:ind w:left="720" w:hanging="360"/>
      </w:pPr>
      <w:rPr>
        <w:rFonts w:ascii="Times New Roman" w:hAnsi="Times New Roman" w:hint="default"/>
      </w:rPr>
    </w:lvl>
    <w:lvl w:ilvl="1" w:tplc="E982AC70" w:tentative="1">
      <w:start w:val="1"/>
      <w:numFmt w:val="bullet"/>
      <w:lvlText w:val="•"/>
      <w:lvlJc w:val="left"/>
      <w:pPr>
        <w:tabs>
          <w:tab w:val="num" w:pos="1440"/>
        </w:tabs>
        <w:ind w:left="1440" w:hanging="360"/>
      </w:pPr>
      <w:rPr>
        <w:rFonts w:ascii="Times New Roman" w:hAnsi="Times New Roman" w:hint="default"/>
      </w:rPr>
    </w:lvl>
    <w:lvl w:ilvl="2" w:tplc="C3762184" w:tentative="1">
      <w:start w:val="1"/>
      <w:numFmt w:val="bullet"/>
      <w:lvlText w:val="•"/>
      <w:lvlJc w:val="left"/>
      <w:pPr>
        <w:tabs>
          <w:tab w:val="num" w:pos="2160"/>
        </w:tabs>
        <w:ind w:left="2160" w:hanging="360"/>
      </w:pPr>
      <w:rPr>
        <w:rFonts w:ascii="Times New Roman" w:hAnsi="Times New Roman" w:hint="default"/>
      </w:rPr>
    </w:lvl>
    <w:lvl w:ilvl="3" w:tplc="50FAFBA8" w:tentative="1">
      <w:start w:val="1"/>
      <w:numFmt w:val="bullet"/>
      <w:lvlText w:val="•"/>
      <w:lvlJc w:val="left"/>
      <w:pPr>
        <w:tabs>
          <w:tab w:val="num" w:pos="2880"/>
        </w:tabs>
        <w:ind w:left="2880" w:hanging="360"/>
      </w:pPr>
      <w:rPr>
        <w:rFonts w:ascii="Times New Roman" w:hAnsi="Times New Roman" w:hint="default"/>
      </w:rPr>
    </w:lvl>
    <w:lvl w:ilvl="4" w:tplc="01C2DDE8" w:tentative="1">
      <w:start w:val="1"/>
      <w:numFmt w:val="bullet"/>
      <w:lvlText w:val="•"/>
      <w:lvlJc w:val="left"/>
      <w:pPr>
        <w:tabs>
          <w:tab w:val="num" w:pos="3600"/>
        </w:tabs>
        <w:ind w:left="3600" w:hanging="360"/>
      </w:pPr>
      <w:rPr>
        <w:rFonts w:ascii="Times New Roman" w:hAnsi="Times New Roman" w:hint="default"/>
      </w:rPr>
    </w:lvl>
    <w:lvl w:ilvl="5" w:tplc="CF601B90" w:tentative="1">
      <w:start w:val="1"/>
      <w:numFmt w:val="bullet"/>
      <w:lvlText w:val="•"/>
      <w:lvlJc w:val="left"/>
      <w:pPr>
        <w:tabs>
          <w:tab w:val="num" w:pos="4320"/>
        </w:tabs>
        <w:ind w:left="4320" w:hanging="360"/>
      </w:pPr>
      <w:rPr>
        <w:rFonts w:ascii="Times New Roman" w:hAnsi="Times New Roman" w:hint="default"/>
      </w:rPr>
    </w:lvl>
    <w:lvl w:ilvl="6" w:tplc="B6C29F3A" w:tentative="1">
      <w:start w:val="1"/>
      <w:numFmt w:val="bullet"/>
      <w:lvlText w:val="•"/>
      <w:lvlJc w:val="left"/>
      <w:pPr>
        <w:tabs>
          <w:tab w:val="num" w:pos="5040"/>
        </w:tabs>
        <w:ind w:left="5040" w:hanging="360"/>
      </w:pPr>
      <w:rPr>
        <w:rFonts w:ascii="Times New Roman" w:hAnsi="Times New Roman" w:hint="default"/>
      </w:rPr>
    </w:lvl>
    <w:lvl w:ilvl="7" w:tplc="DA1E6124" w:tentative="1">
      <w:start w:val="1"/>
      <w:numFmt w:val="bullet"/>
      <w:lvlText w:val="•"/>
      <w:lvlJc w:val="left"/>
      <w:pPr>
        <w:tabs>
          <w:tab w:val="num" w:pos="5760"/>
        </w:tabs>
        <w:ind w:left="5760" w:hanging="360"/>
      </w:pPr>
      <w:rPr>
        <w:rFonts w:ascii="Times New Roman" w:hAnsi="Times New Roman" w:hint="default"/>
      </w:rPr>
    </w:lvl>
    <w:lvl w:ilvl="8" w:tplc="3C7022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DB3F31"/>
    <w:multiLevelType w:val="hybridMultilevel"/>
    <w:tmpl w:val="F4B0C372"/>
    <w:lvl w:ilvl="0" w:tplc="A0FA3D22">
      <w:start w:val="1"/>
      <w:numFmt w:val="bullet"/>
      <w:lvlText w:val="•"/>
      <w:lvlJc w:val="left"/>
      <w:pPr>
        <w:tabs>
          <w:tab w:val="num" w:pos="720"/>
        </w:tabs>
        <w:ind w:left="720" w:hanging="360"/>
      </w:pPr>
      <w:rPr>
        <w:rFonts w:ascii="Times New Roman" w:hAnsi="Times New Roman" w:hint="default"/>
      </w:rPr>
    </w:lvl>
    <w:lvl w:ilvl="1" w:tplc="9652502E" w:tentative="1">
      <w:start w:val="1"/>
      <w:numFmt w:val="bullet"/>
      <w:lvlText w:val="•"/>
      <w:lvlJc w:val="left"/>
      <w:pPr>
        <w:tabs>
          <w:tab w:val="num" w:pos="1440"/>
        </w:tabs>
        <w:ind w:left="1440" w:hanging="360"/>
      </w:pPr>
      <w:rPr>
        <w:rFonts w:ascii="Times New Roman" w:hAnsi="Times New Roman" w:hint="default"/>
      </w:rPr>
    </w:lvl>
    <w:lvl w:ilvl="2" w:tplc="7F847B18" w:tentative="1">
      <w:start w:val="1"/>
      <w:numFmt w:val="bullet"/>
      <w:lvlText w:val="•"/>
      <w:lvlJc w:val="left"/>
      <w:pPr>
        <w:tabs>
          <w:tab w:val="num" w:pos="2160"/>
        </w:tabs>
        <w:ind w:left="2160" w:hanging="360"/>
      </w:pPr>
      <w:rPr>
        <w:rFonts w:ascii="Times New Roman" w:hAnsi="Times New Roman" w:hint="default"/>
      </w:rPr>
    </w:lvl>
    <w:lvl w:ilvl="3" w:tplc="BEBA7652" w:tentative="1">
      <w:start w:val="1"/>
      <w:numFmt w:val="bullet"/>
      <w:lvlText w:val="•"/>
      <w:lvlJc w:val="left"/>
      <w:pPr>
        <w:tabs>
          <w:tab w:val="num" w:pos="2880"/>
        </w:tabs>
        <w:ind w:left="2880" w:hanging="360"/>
      </w:pPr>
      <w:rPr>
        <w:rFonts w:ascii="Times New Roman" w:hAnsi="Times New Roman" w:hint="default"/>
      </w:rPr>
    </w:lvl>
    <w:lvl w:ilvl="4" w:tplc="BE20826A" w:tentative="1">
      <w:start w:val="1"/>
      <w:numFmt w:val="bullet"/>
      <w:lvlText w:val="•"/>
      <w:lvlJc w:val="left"/>
      <w:pPr>
        <w:tabs>
          <w:tab w:val="num" w:pos="3600"/>
        </w:tabs>
        <w:ind w:left="3600" w:hanging="360"/>
      </w:pPr>
      <w:rPr>
        <w:rFonts w:ascii="Times New Roman" w:hAnsi="Times New Roman" w:hint="default"/>
      </w:rPr>
    </w:lvl>
    <w:lvl w:ilvl="5" w:tplc="A296F69E" w:tentative="1">
      <w:start w:val="1"/>
      <w:numFmt w:val="bullet"/>
      <w:lvlText w:val="•"/>
      <w:lvlJc w:val="left"/>
      <w:pPr>
        <w:tabs>
          <w:tab w:val="num" w:pos="4320"/>
        </w:tabs>
        <w:ind w:left="4320" w:hanging="360"/>
      </w:pPr>
      <w:rPr>
        <w:rFonts w:ascii="Times New Roman" w:hAnsi="Times New Roman" w:hint="default"/>
      </w:rPr>
    </w:lvl>
    <w:lvl w:ilvl="6" w:tplc="D4B000CE" w:tentative="1">
      <w:start w:val="1"/>
      <w:numFmt w:val="bullet"/>
      <w:lvlText w:val="•"/>
      <w:lvlJc w:val="left"/>
      <w:pPr>
        <w:tabs>
          <w:tab w:val="num" w:pos="5040"/>
        </w:tabs>
        <w:ind w:left="5040" w:hanging="360"/>
      </w:pPr>
      <w:rPr>
        <w:rFonts w:ascii="Times New Roman" w:hAnsi="Times New Roman" w:hint="default"/>
      </w:rPr>
    </w:lvl>
    <w:lvl w:ilvl="7" w:tplc="18BEA354" w:tentative="1">
      <w:start w:val="1"/>
      <w:numFmt w:val="bullet"/>
      <w:lvlText w:val="•"/>
      <w:lvlJc w:val="left"/>
      <w:pPr>
        <w:tabs>
          <w:tab w:val="num" w:pos="5760"/>
        </w:tabs>
        <w:ind w:left="5760" w:hanging="360"/>
      </w:pPr>
      <w:rPr>
        <w:rFonts w:ascii="Times New Roman" w:hAnsi="Times New Roman" w:hint="default"/>
      </w:rPr>
    </w:lvl>
    <w:lvl w:ilvl="8" w:tplc="692C223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061C80"/>
    <w:multiLevelType w:val="hybridMultilevel"/>
    <w:tmpl w:val="3B34A3B6"/>
    <w:lvl w:ilvl="0" w:tplc="F21257BC">
      <w:start w:val="1"/>
      <w:numFmt w:val="bullet"/>
      <w:lvlText w:val="•"/>
      <w:lvlJc w:val="left"/>
      <w:pPr>
        <w:tabs>
          <w:tab w:val="num" w:pos="720"/>
        </w:tabs>
        <w:ind w:left="720" w:hanging="360"/>
      </w:pPr>
      <w:rPr>
        <w:rFonts w:ascii="Times New Roman" w:hAnsi="Times New Roman" w:hint="default"/>
      </w:rPr>
    </w:lvl>
    <w:lvl w:ilvl="1" w:tplc="35E62156" w:tentative="1">
      <w:start w:val="1"/>
      <w:numFmt w:val="bullet"/>
      <w:lvlText w:val="•"/>
      <w:lvlJc w:val="left"/>
      <w:pPr>
        <w:tabs>
          <w:tab w:val="num" w:pos="1440"/>
        </w:tabs>
        <w:ind w:left="1440" w:hanging="360"/>
      </w:pPr>
      <w:rPr>
        <w:rFonts w:ascii="Times New Roman" w:hAnsi="Times New Roman" w:hint="default"/>
      </w:rPr>
    </w:lvl>
    <w:lvl w:ilvl="2" w:tplc="426CBC82" w:tentative="1">
      <w:start w:val="1"/>
      <w:numFmt w:val="bullet"/>
      <w:lvlText w:val="•"/>
      <w:lvlJc w:val="left"/>
      <w:pPr>
        <w:tabs>
          <w:tab w:val="num" w:pos="2160"/>
        </w:tabs>
        <w:ind w:left="2160" w:hanging="360"/>
      </w:pPr>
      <w:rPr>
        <w:rFonts w:ascii="Times New Roman" w:hAnsi="Times New Roman" w:hint="default"/>
      </w:rPr>
    </w:lvl>
    <w:lvl w:ilvl="3" w:tplc="7FD6D102" w:tentative="1">
      <w:start w:val="1"/>
      <w:numFmt w:val="bullet"/>
      <w:lvlText w:val="•"/>
      <w:lvlJc w:val="left"/>
      <w:pPr>
        <w:tabs>
          <w:tab w:val="num" w:pos="2880"/>
        </w:tabs>
        <w:ind w:left="2880" w:hanging="360"/>
      </w:pPr>
      <w:rPr>
        <w:rFonts w:ascii="Times New Roman" w:hAnsi="Times New Roman" w:hint="default"/>
      </w:rPr>
    </w:lvl>
    <w:lvl w:ilvl="4" w:tplc="E7B6E9A6" w:tentative="1">
      <w:start w:val="1"/>
      <w:numFmt w:val="bullet"/>
      <w:lvlText w:val="•"/>
      <w:lvlJc w:val="left"/>
      <w:pPr>
        <w:tabs>
          <w:tab w:val="num" w:pos="3600"/>
        </w:tabs>
        <w:ind w:left="3600" w:hanging="360"/>
      </w:pPr>
      <w:rPr>
        <w:rFonts w:ascii="Times New Roman" w:hAnsi="Times New Roman" w:hint="default"/>
      </w:rPr>
    </w:lvl>
    <w:lvl w:ilvl="5" w:tplc="0A780ABC" w:tentative="1">
      <w:start w:val="1"/>
      <w:numFmt w:val="bullet"/>
      <w:lvlText w:val="•"/>
      <w:lvlJc w:val="left"/>
      <w:pPr>
        <w:tabs>
          <w:tab w:val="num" w:pos="4320"/>
        </w:tabs>
        <w:ind w:left="4320" w:hanging="360"/>
      </w:pPr>
      <w:rPr>
        <w:rFonts w:ascii="Times New Roman" w:hAnsi="Times New Roman" w:hint="default"/>
      </w:rPr>
    </w:lvl>
    <w:lvl w:ilvl="6" w:tplc="41F49116" w:tentative="1">
      <w:start w:val="1"/>
      <w:numFmt w:val="bullet"/>
      <w:lvlText w:val="•"/>
      <w:lvlJc w:val="left"/>
      <w:pPr>
        <w:tabs>
          <w:tab w:val="num" w:pos="5040"/>
        </w:tabs>
        <w:ind w:left="5040" w:hanging="360"/>
      </w:pPr>
      <w:rPr>
        <w:rFonts w:ascii="Times New Roman" w:hAnsi="Times New Roman" w:hint="default"/>
      </w:rPr>
    </w:lvl>
    <w:lvl w:ilvl="7" w:tplc="83886AD8" w:tentative="1">
      <w:start w:val="1"/>
      <w:numFmt w:val="bullet"/>
      <w:lvlText w:val="•"/>
      <w:lvlJc w:val="left"/>
      <w:pPr>
        <w:tabs>
          <w:tab w:val="num" w:pos="5760"/>
        </w:tabs>
        <w:ind w:left="5760" w:hanging="360"/>
      </w:pPr>
      <w:rPr>
        <w:rFonts w:ascii="Times New Roman" w:hAnsi="Times New Roman" w:hint="default"/>
      </w:rPr>
    </w:lvl>
    <w:lvl w:ilvl="8" w:tplc="68E494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0F55440"/>
    <w:multiLevelType w:val="hybridMultilevel"/>
    <w:tmpl w:val="14F2F0AA"/>
    <w:lvl w:ilvl="0" w:tplc="6A9A34B2">
      <w:start w:val="1"/>
      <w:numFmt w:val="decimal"/>
      <w:lvlText w:val="%1."/>
      <w:lvlJc w:val="left"/>
      <w:pPr>
        <w:ind w:left="720" w:hanging="360"/>
      </w:pPr>
      <w:rPr>
        <w:rFonts w:ascii="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5D60D1"/>
    <w:multiLevelType w:val="hybridMultilevel"/>
    <w:tmpl w:val="E8768828"/>
    <w:lvl w:ilvl="0" w:tplc="CF3A8628">
      <w:start w:val="1"/>
      <w:numFmt w:val="bullet"/>
      <w:lvlText w:val="•"/>
      <w:lvlJc w:val="left"/>
      <w:pPr>
        <w:tabs>
          <w:tab w:val="num" w:pos="720"/>
        </w:tabs>
        <w:ind w:left="720" w:hanging="360"/>
      </w:pPr>
      <w:rPr>
        <w:rFonts w:ascii="Times New Roman" w:hAnsi="Times New Roman" w:hint="default"/>
      </w:rPr>
    </w:lvl>
    <w:lvl w:ilvl="1" w:tplc="26C2299C" w:tentative="1">
      <w:start w:val="1"/>
      <w:numFmt w:val="bullet"/>
      <w:lvlText w:val="•"/>
      <w:lvlJc w:val="left"/>
      <w:pPr>
        <w:tabs>
          <w:tab w:val="num" w:pos="1440"/>
        </w:tabs>
        <w:ind w:left="1440" w:hanging="360"/>
      </w:pPr>
      <w:rPr>
        <w:rFonts w:ascii="Times New Roman" w:hAnsi="Times New Roman" w:hint="default"/>
      </w:rPr>
    </w:lvl>
    <w:lvl w:ilvl="2" w:tplc="A28E9830" w:tentative="1">
      <w:start w:val="1"/>
      <w:numFmt w:val="bullet"/>
      <w:lvlText w:val="•"/>
      <w:lvlJc w:val="left"/>
      <w:pPr>
        <w:tabs>
          <w:tab w:val="num" w:pos="2160"/>
        </w:tabs>
        <w:ind w:left="2160" w:hanging="360"/>
      </w:pPr>
      <w:rPr>
        <w:rFonts w:ascii="Times New Roman" w:hAnsi="Times New Roman" w:hint="default"/>
      </w:rPr>
    </w:lvl>
    <w:lvl w:ilvl="3" w:tplc="F1B421EC" w:tentative="1">
      <w:start w:val="1"/>
      <w:numFmt w:val="bullet"/>
      <w:lvlText w:val="•"/>
      <w:lvlJc w:val="left"/>
      <w:pPr>
        <w:tabs>
          <w:tab w:val="num" w:pos="2880"/>
        </w:tabs>
        <w:ind w:left="2880" w:hanging="360"/>
      </w:pPr>
      <w:rPr>
        <w:rFonts w:ascii="Times New Roman" w:hAnsi="Times New Roman" w:hint="default"/>
      </w:rPr>
    </w:lvl>
    <w:lvl w:ilvl="4" w:tplc="BA223D72" w:tentative="1">
      <w:start w:val="1"/>
      <w:numFmt w:val="bullet"/>
      <w:lvlText w:val="•"/>
      <w:lvlJc w:val="left"/>
      <w:pPr>
        <w:tabs>
          <w:tab w:val="num" w:pos="3600"/>
        </w:tabs>
        <w:ind w:left="3600" w:hanging="360"/>
      </w:pPr>
      <w:rPr>
        <w:rFonts w:ascii="Times New Roman" w:hAnsi="Times New Roman" w:hint="default"/>
      </w:rPr>
    </w:lvl>
    <w:lvl w:ilvl="5" w:tplc="BA4C839C" w:tentative="1">
      <w:start w:val="1"/>
      <w:numFmt w:val="bullet"/>
      <w:lvlText w:val="•"/>
      <w:lvlJc w:val="left"/>
      <w:pPr>
        <w:tabs>
          <w:tab w:val="num" w:pos="4320"/>
        </w:tabs>
        <w:ind w:left="4320" w:hanging="360"/>
      </w:pPr>
      <w:rPr>
        <w:rFonts w:ascii="Times New Roman" w:hAnsi="Times New Roman" w:hint="default"/>
      </w:rPr>
    </w:lvl>
    <w:lvl w:ilvl="6" w:tplc="6ACA1F64" w:tentative="1">
      <w:start w:val="1"/>
      <w:numFmt w:val="bullet"/>
      <w:lvlText w:val="•"/>
      <w:lvlJc w:val="left"/>
      <w:pPr>
        <w:tabs>
          <w:tab w:val="num" w:pos="5040"/>
        </w:tabs>
        <w:ind w:left="5040" w:hanging="360"/>
      </w:pPr>
      <w:rPr>
        <w:rFonts w:ascii="Times New Roman" w:hAnsi="Times New Roman" w:hint="default"/>
      </w:rPr>
    </w:lvl>
    <w:lvl w:ilvl="7" w:tplc="8E7CC90E" w:tentative="1">
      <w:start w:val="1"/>
      <w:numFmt w:val="bullet"/>
      <w:lvlText w:val="•"/>
      <w:lvlJc w:val="left"/>
      <w:pPr>
        <w:tabs>
          <w:tab w:val="num" w:pos="5760"/>
        </w:tabs>
        <w:ind w:left="5760" w:hanging="360"/>
      </w:pPr>
      <w:rPr>
        <w:rFonts w:ascii="Times New Roman" w:hAnsi="Times New Roman" w:hint="default"/>
      </w:rPr>
    </w:lvl>
    <w:lvl w:ilvl="8" w:tplc="B4B8A6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EA5D75"/>
    <w:multiLevelType w:val="hybridMultilevel"/>
    <w:tmpl w:val="4FD2A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5C12C25"/>
    <w:multiLevelType w:val="hybridMultilevel"/>
    <w:tmpl w:val="81D2FB98"/>
    <w:lvl w:ilvl="0" w:tplc="A8FC367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1"/>
  </w:num>
  <w:num w:numId="6">
    <w:abstractNumId w:val="7"/>
  </w:num>
  <w:num w:numId="7">
    <w:abstractNumId w:val="6"/>
  </w:num>
  <w:num w:numId="8">
    <w:abstractNumId w:val="9"/>
  </w:num>
  <w:num w:numId="9">
    <w:abstractNumId w:val="0"/>
  </w:num>
  <w:num w:numId="10">
    <w:abstractNumId w:val="3"/>
  </w:num>
  <w:num w:numId="11">
    <w:abstractNumId w:val="5"/>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F4"/>
    <w:rsid w:val="0001373B"/>
    <w:rsid w:val="00016FD9"/>
    <w:rsid w:val="00035E24"/>
    <w:rsid w:val="0006106D"/>
    <w:rsid w:val="0009462A"/>
    <w:rsid w:val="000A78FE"/>
    <w:rsid w:val="000C33A3"/>
    <w:rsid w:val="000C7947"/>
    <w:rsid w:val="000D5510"/>
    <w:rsid w:val="000E5B8E"/>
    <w:rsid w:val="000F1967"/>
    <w:rsid w:val="0011050B"/>
    <w:rsid w:val="0012433B"/>
    <w:rsid w:val="00124DE6"/>
    <w:rsid w:val="00130ED5"/>
    <w:rsid w:val="001345DA"/>
    <w:rsid w:val="00156FC2"/>
    <w:rsid w:val="00163000"/>
    <w:rsid w:val="00171656"/>
    <w:rsid w:val="00174F0E"/>
    <w:rsid w:val="00182BD9"/>
    <w:rsid w:val="00191DB7"/>
    <w:rsid w:val="001B3A28"/>
    <w:rsid w:val="001B57E3"/>
    <w:rsid w:val="001C3AA3"/>
    <w:rsid w:val="001D0E85"/>
    <w:rsid w:val="001D178F"/>
    <w:rsid w:val="001D3CAB"/>
    <w:rsid w:val="001E5655"/>
    <w:rsid w:val="00217C0D"/>
    <w:rsid w:val="00225FB2"/>
    <w:rsid w:val="002326E7"/>
    <w:rsid w:val="00237335"/>
    <w:rsid w:val="002514A0"/>
    <w:rsid w:val="002578A6"/>
    <w:rsid w:val="002660C5"/>
    <w:rsid w:val="00267562"/>
    <w:rsid w:val="00273E41"/>
    <w:rsid w:val="0027412C"/>
    <w:rsid w:val="00294834"/>
    <w:rsid w:val="0029575D"/>
    <w:rsid w:val="00295931"/>
    <w:rsid w:val="002A22AE"/>
    <w:rsid w:val="002A7142"/>
    <w:rsid w:val="002C1C14"/>
    <w:rsid w:val="002C6D34"/>
    <w:rsid w:val="002D60E9"/>
    <w:rsid w:val="002E2B79"/>
    <w:rsid w:val="002F0B34"/>
    <w:rsid w:val="00310707"/>
    <w:rsid w:val="0034572A"/>
    <w:rsid w:val="00355CD0"/>
    <w:rsid w:val="00382306"/>
    <w:rsid w:val="003941BD"/>
    <w:rsid w:val="003A3862"/>
    <w:rsid w:val="003A7AFB"/>
    <w:rsid w:val="003B3A66"/>
    <w:rsid w:val="003C1BF4"/>
    <w:rsid w:val="003D628E"/>
    <w:rsid w:val="003F465B"/>
    <w:rsid w:val="004048D2"/>
    <w:rsid w:val="00411084"/>
    <w:rsid w:val="00415F14"/>
    <w:rsid w:val="0043744C"/>
    <w:rsid w:val="00447B9D"/>
    <w:rsid w:val="004513D0"/>
    <w:rsid w:val="00453067"/>
    <w:rsid w:val="00457500"/>
    <w:rsid w:val="00463A95"/>
    <w:rsid w:val="00484FC0"/>
    <w:rsid w:val="00491160"/>
    <w:rsid w:val="00492B2A"/>
    <w:rsid w:val="004A42C8"/>
    <w:rsid w:val="004A7DCA"/>
    <w:rsid w:val="004B06ED"/>
    <w:rsid w:val="004B697A"/>
    <w:rsid w:val="004D021C"/>
    <w:rsid w:val="004F23EE"/>
    <w:rsid w:val="004F650D"/>
    <w:rsid w:val="004F756E"/>
    <w:rsid w:val="00500454"/>
    <w:rsid w:val="005073F7"/>
    <w:rsid w:val="00520587"/>
    <w:rsid w:val="005268D4"/>
    <w:rsid w:val="00546F9F"/>
    <w:rsid w:val="005529E3"/>
    <w:rsid w:val="0056035D"/>
    <w:rsid w:val="005830AE"/>
    <w:rsid w:val="005A5313"/>
    <w:rsid w:val="005B1B7A"/>
    <w:rsid w:val="005B1E3D"/>
    <w:rsid w:val="005B5B40"/>
    <w:rsid w:val="005B5C84"/>
    <w:rsid w:val="005C21F5"/>
    <w:rsid w:val="005C34EA"/>
    <w:rsid w:val="005C4365"/>
    <w:rsid w:val="005C72FC"/>
    <w:rsid w:val="005E587C"/>
    <w:rsid w:val="005E5E07"/>
    <w:rsid w:val="00600B8F"/>
    <w:rsid w:val="00601EF5"/>
    <w:rsid w:val="00614840"/>
    <w:rsid w:val="00622E49"/>
    <w:rsid w:val="00637BA2"/>
    <w:rsid w:val="00647E4D"/>
    <w:rsid w:val="00650CF6"/>
    <w:rsid w:val="00654AA9"/>
    <w:rsid w:val="00660C8E"/>
    <w:rsid w:val="00661C04"/>
    <w:rsid w:val="00667783"/>
    <w:rsid w:val="00672761"/>
    <w:rsid w:val="00673395"/>
    <w:rsid w:val="006913B7"/>
    <w:rsid w:val="00692BFD"/>
    <w:rsid w:val="0069686A"/>
    <w:rsid w:val="006A2520"/>
    <w:rsid w:val="006B275E"/>
    <w:rsid w:val="006C5172"/>
    <w:rsid w:val="006D16BE"/>
    <w:rsid w:val="006D47F5"/>
    <w:rsid w:val="006F10C6"/>
    <w:rsid w:val="007013E2"/>
    <w:rsid w:val="00703386"/>
    <w:rsid w:val="00703FF6"/>
    <w:rsid w:val="007071E0"/>
    <w:rsid w:val="00717A5A"/>
    <w:rsid w:val="007222D3"/>
    <w:rsid w:val="0074308C"/>
    <w:rsid w:val="0074457C"/>
    <w:rsid w:val="0076031C"/>
    <w:rsid w:val="00765BBD"/>
    <w:rsid w:val="00776067"/>
    <w:rsid w:val="00776260"/>
    <w:rsid w:val="00776F34"/>
    <w:rsid w:val="00792214"/>
    <w:rsid w:val="007943A5"/>
    <w:rsid w:val="00795081"/>
    <w:rsid w:val="00795725"/>
    <w:rsid w:val="00807D45"/>
    <w:rsid w:val="00810A9A"/>
    <w:rsid w:val="00840545"/>
    <w:rsid w:val="0084319B"/>
    <w:rsid w:val="00846BE8"/>
    <w:rsid w:val="00862205"/>
    <w:rsid w:val="008707C6"/>
    <w:rsid w:val="00877236"/>
    <w:rsid w:val="008978F6"/>
    <w:rsid w:val="00897F2B"/>
    <w:rsid w:val="008A4925"/>
    <w:rsid w:val="008A6348"/>
    <w:rsid w:val="008C2816"/>
    <w:rsid w:val="008D4FE6"/>
    <w:rsid w:val="008E3B23"/>
    <w:rsid w:val="008F0D32"/>
    <w:rsid w:val="008F2E31"/>
    <w:rsid w:val="009201CA"/>
    <w:rsid w:val="0093088D"/>
    <w:rsid w:val="0093716F"/>
    <w:rsid w:val="00944D5A"/>
    <w:rsid w:val="00944E8F"/>
    <w:rsid w:val="0095087D"/>
    <w:rsid w:val="00953C5B"/>
    <w:rsid w:val="00957B9F"/>
    <w:rsid w:val="00964BFD"/>
    <w:rsid w:val="009833E2"/>
    <w:rsid w:val="00986646"/>
    <w:rsid w:val="00996105"/>
    <w:rsid w:val="00996AB4"/>
    <w:rsid w:val="0099722C"/>
    <w:rsid w:val="009B03EC"/>
    <w:rsid w:val="009B5C6B"/>
    <w:rsid w:val="009D5FB8"/>
    <w:rsid w:val="009F25A2"/>
    <w:rsid w:val="00A1711F"/>
    <w:rsid w:val="00A2000F"/>
    <w:rsid w:val="00A3224D"/>
    <w:rsid w:val="00A3771C"/>
    <w:rsid w:val="00A42519"/>
    <w:rsid w:val="00A42ECA"/>
    <w:rsid w:val="00A73C90"/>
    <w:rsid w:val="00A74CD2"/>
    <w:rsid w:val="00A76B76"/>
    <w:rsid w:val="00A949F6"/>
    <w:rsid w:val="00A95458"/>
    <w:rsid w:val="00AB541A"/>
    <w:rsid w:val="00AC13EC"/>
    <w:rsid w:val="00AC2962"/>
    <w:rsid w:val="00AC3336"/>
    <w:rsid w:val="00AC5174"/>
    <w:rsid w:val="00AF3DDB"/>
    <w:rsid w:val="00AF51C0"/>
    <w:rsid w:val="00B12D68"/>
    <w:rsid w:val="00B233EE"/>
    <w:rsid w:val="00B54A9D"/>
    <w:rsid w:val="00B57501"/>
    <w:rsid w:val="00B601CB"/>
    <w:rsid w:val="00B65412"/>
    <w:rsid w:val="00B73030"/>
    <w:rsid w:val="00B80307"/>
    <w:rsid w:val="00B87145"/>
    <w:rsid w:val="00BB49DD"/>
    <w:rsid w:val="00BF55A9"/>
    <w:rsid w:val="00BF6243"/>
    <w:rsid w:val="00BF7FD2"/>
    <w:rsid w:val="00C03117"/>
    <w:rsid w:val="00C166A2"/>
    <w:rsid w:val="00C30385"/>
    <w:rsid w:val="00C324E5"/>
    <w:rsid w:val="00C64F70"/>
    <w:rsid w:val="00C655D5"/>
    <w:rsid w:val="00C70B1F"/>
    <w:rsid w:val="00C760BC"/>
    <w:rsid w:val="00C8093E"/>
    <w:rsid w:val="00C84E2D"/>
    <w:rsid w:val="00C9177D"/>
    <w:rsid w:val="00CA552B"/>
    <w:rsid w:val="00CB0E51"/>
    <w:rsid w:val="00CC003A"/>
    <w:rsid w:val="00CC688A"/>
    <w:rsid w:val="00CD3719"/>
    <w:rsid w:val="00CD5B44"/>
    <w:rsid w:val="00CF0BD4"/>
    <w:rsid w:val="00CF32AC"/>
    <w:rsid w:val="00CF3BC3"/>
    <w:rsid w:val="00CF3D4B"/>
    <w:rsid w:val="00D0489F"/>
    <w:rsid w:val="00D20CE4"/>
    <w:rsid w:val="00D27DB6"/>
    <w:rsid w:val="00D312FE"/>
    <w:rsid w:val="00D40FB7"/>
    <w:rsid w:val="00D476F4"/>
    <w:rsid w:val="00D54B6A"/>
    <w:rsid w:val="00D6044C"/>
    <w:rsid w:val="00D75E6E"/>
    <w:rsid w:val="00D764D3"/>
    <w:rsid w:val="00D827F1"/>
    <w:rsid w:val="00D82893"/>
    <w:rsid w:val="00D95B7B"/>
    <w:rsid w:val="00DA3439"/>
    <w:rsid w:val="00DB64C8"/>
    <w:rsid w:val="00DC129D"/>
    <w:rsid w:val="00DC4F98"/>
    <w:rsid w:val="00DD2668"/>
    <w:rsid w:val="00DD27F7"/>
    <w:rsid w:val="00E0174C"/>
    <w:rsid w:val="00E110A3"/>
    <w:rsid w:val="00E24705"/>
    <w:rsid w:val="00E31128"/>
    <w:rsid w:val="00E34150"/>
    <w:rsid w:val="00E46DDD"/>
    <w:rsid w:val="00E46E04"/>
    <w:rsid w:val="00E90FC2"/>
    <w:rsid w:val="00E93B72"/>
    <w:rsid w:val="00E94E82"/>
    <w:rsid w:val="00E97711"/>
    <w:rsid w:val="00EA0211"/>
    <w:rsid w:val="00EA1B0E"/>
    <w:rsid w:val="00ED3E55"/>
    <w:rsid w:val="00ED53FE"/>
    <w:rsid w:val="00EF5069"/>
    <w:rsid w:val="00F0450D"/>
    <w:rsid w:val="00F31543"/>
    <w:rsid w:val="00F33205"/>
    <w:rsid w:val="00F33EEF"/>
    <w:rsid w:val="00F34C24"/>
    <w:rsid w:val="00F35500"/>
    <w:rsid w:val="00F36EDD"/>
    <w:rsid w:val="00F53C43"/>
    <w:rsid w:val="00F854CD"/>
    <w:rsid w:val="00F8574D"/>
    <w:rsid w:val="00FE2231"/>
    <w:rsid w:val="00FE739E"/>
    <w:rsid w:val="00FF36C5"/>
    <w:rsid w:val="00FF5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4B0"/>
  <w15:chartTrackingRefBased/>
  <w15:docId w15:val="{8B7BA0C7-E6DA-41C7-994F-2A80C149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6F4"/>
    <w:pPr>
      <w:spacing w:after="0" w:line="240" w:lineRule="auto"/>
    </w:pPr>
    <w:rPr>
      <w:rFonts w:ascii="Times New Roman" w:eastAsia="Times New Roman" w:hAnsi="Times New Roman" w:cs="Times New Roman"/>
      <w:sz w:val="24"/>
      <w:szCs w:val="24"/>
      <w:lang w:eastAsia="sv-SE"/>
    </w:rPr>
  </w:style>
  <w:style w:type="paragraph" w:styleId="Overskrift1">
    <w:name w:val="heading 1"/>
    <w:basedOn w:val="Normal"/>
    <w:next w:val="Normal"/>
    <w:link w:val="Overskrift1Tegn"/>
    <w:uiPriority w:val="9"/>
    <w:qFormat/>
    <w:rsid w:val="00D476F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D476F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Overskrift3">
    <w:name w:val="heading 3"/>
    <w:basedOn w:val="Normal"/>
    <w:next w:val="Normal"/>
    <w:link w:val="Overskrift3Tegn"/>
    <w:qFormat/>
    <w:rsid w:val="00D476F4"/>
    <w:pPr>
      <w:ind w:left="354"/>
      <w:outlineLvl w:val="2"/>
    </w:pPr>
    <w:rPr>
      <w:rFonts w:ascii="Times" w:hAnsi="Times" w:cs="Times"/>
      <w:b/>
      <w:noProof/>
      <w:szCs w:val="20"/>
      <w:lang w:val="en-US" w:eastAsia="en-US"/>
    </w:rPr>
  </w:style>
  <w:style w:type="paragraph" w:styleId="Overskrift4">
    <w:name w:val="heading 4"/>
    <w:basedOn w:val="Normal"/>
    <w:next w:val="Normal"/>
    <w:link w:val="Overskrift4Tegn"/>
    <w:uiPriority w:val="9"/>
    <w:unhideWhenUsed/>
    <w:qFormat/>
    <w:rsid w:val="00D476F4"/>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76F4"/>
    <w:rPr>
      <w:rFonts w:asciiTheme="majorHAnsi" w:eastAsiaTheme="majorEastAsia" w:hAnsiTheme="majorHAnsi" w:cstheme="majorBidi"/>
      <w:b/>
      <w:bCs/>
      <w:color w:val="2F5496" w:themeColor="accent1" w:themeShade="BF"/>
      <w:sz w:val="28"/>
      <w:szCs w:val="28"/>
      <w:lang w:eastAsia="sv-SE"/>
    </w:rPr>
  </w:style>
  <w:style w:type="character" w:customStyle="1" w:styleId="Overskrift2Tegn">
    <w:name w:val="Overskrift 2 Tegn"/>
    <w:basedOn w:val="Standardskriftforavsnitt"/>
    <w:link w:val="Overskrift2"/>
    <w:uiPriority w:val="9"/>
    <w:rsid w:val="00D476F4"/>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rsid w:val="00D476F4"/>
    <w:rPr>
      <w:rFonts w:ascii="Times" w:eastAsia="Times New Roman" w:hAnsi="Times" w:cs="Times"/>
      <w:b/>
      <w:noProof/>
      <w:sz w:val="24"/>
      <w:szCs w:val="20"/>
      <w:lang w:val="en-US"/>
    </w:rPr>
  </w:style>
  <w:style w:type="character" w:customStyle="1" w:styleId="Overskrift4Tegn">
    <w:name w:val="Overskrift 4 Tegn"/>
    <w:basedOn w:val="Standardskriftforavsnitt"/>
    <w:link w:val="Overskrift4"/>
    <w:uiPriority w:val="9"/>
    <w:rsid w:val="00D476F4"/>
    <w:rPr>
      <w:rFonts w:asciiTheme="majorHAnsi" w:eastAsiaTheme="majorEastAsia" w:hAnsiTheme="majorHAnsi" w:cstheme="majorBidi"/>
      <w:b/>
      <w:bCs/>
      <w:i/>
      <w:iCs/>
      <w:color w:val="4472C4" w:themeColor="accent1"/>
      <w:sz w:val="24"/>
      <w:szCs w:val="24"/>
      <w:lang w:eastAsia="sv-SE"/>
    </w:rPr>
  </w:style>
  <w:style w:type="character" w:styleId="Sterk">
    <w:name w:val="Strong"/>
    <w:basedOn w:val="Standardskriftforavsnitt"/>
    <w:uiPriority w:val="22"/>
    <w:qFormat/>
    <w:rsid w:val="00D476F4"/>
    <w:rPr>
      <w:b/>
      <w:bCs/>
    </w:rPr>
  </w:style>
  <w:style w:type="paragraph" w:styleId="Rentekst">
    <w:name w:val="Plain Text"/>
    <w:basedOn w:val="Normal"/>
    <w:link w:val="RentekstTegn"/>
    <w:uiPriority w:val="99"/>
    <w:unhideWhenUsed/>
    <w:rsid w:val="00D476F4"/>
    <w:rPr>
      <w:rFonts w:cstheme="minorBidi"/>
      <w:sz w:val="28"/>
      <w:szCs w:val="21"/>
      <w:lang w:eastAsia="en-US"/>
    </w:rPr>
  </w:style>
  <w:style w:type="character" w:customStyle="1" w:styleId="RentekstTegn">
    <w:name w:val="Ren tekst Tegn"/>
    <w:basedOn w:val="Standardskriftforavsnitt"/>
    <w:link w:val="Rentekst"/>
    <w:uiPriority w:val="99"/>
    <w:rsid w:val="00D476F4"/>
    <w:rPr>
      <w:rFonts w:ascii="Times New Roman" w:eastAsia="Times New Roman" w:hAnsi="Times New Roman"/>
      <w:sz w:val="28"/>
      <w:szCs w:val="21"/>
    </w:rPr>
  </w:style>
  <w:style w:type="paragraph" w:styleId="Listeavsnitt">
    <w:name w:val="List Paragraph"/>
    <w:basedOn w:val="Normal"/>
    <w:uiPriority w:val="34"/>
    <w:qFormat/>
    <w:rsid w:val="00D476F4"/>
    <w:pPr>
      <w:ind w:left="720"/>
      <w:contextualSpacing/>
    </w:pPr>
  </w:style>
  <w:style w:type="character" w:styleId="Hyperkobling">
    <w:name w:val="Hyperlink"/>
    <w:basedOn w:val="Standardskriftforavsnitt"/>
    <w:uiPriority w:val="99"/>
    <w:unhideWhenUsed/>
    <w:rsid w:val="00D476F4"/>
    <w:rPr>
      <w:color w:val="0000FF"/>
      <w:u w:val="single"/>
    </w:rPr>
  </w:style>
  <w:style w:type="character" w:customStyle="1" w:styleId="emphesize5">
    <w:name w:val="emphesize5"/>
    <w:basedOn w:val="Standardskriftforavsnitt"/>
    <w:rsid w:val="00D476F4"/>
    <w:rPr>
      <w:b/>
      <w:bCs/>
      <w:i w:val="0"/>
      <w:iCs w:val="0"/>
    </w:rPr>
  </w:style>
  <w:style w:type="character" w:styleId="Utheving">
    <w:name w:val="Emphasis"/>
    <w:basedOn w:val="Standardskriftforavsnitt"/>
    <w:uiPriority w:val="20"/>
    <w:qFormat/>
    <w:rsid w:val="00D476F4"/>
    <w:rPr>
      <w:i/>
      <w:iCs/>
    </w:rPr>
  </w:style>
  <w:style w:type="paragraph" w:styleId="Sluttnotetekst">
    <w:name w:val="endnote text"/>
    <w:basedOn w:val="Normal"/>
    <w:link w:val="SluttnotetekstTegn"/>
    <w:uiPriority w:val="99"/>
    <w:semiHidden/>
    <w:unhideWhenUsed/>
    <w:rsid w:val="00D476F4"/>
    <w:rPr>
      <w:sz w:val="20"/>
      <w:szCs w:val="20"/>
    </w:rPr>
  </w:style>
  <w:style w:type="character" w:customStyle="1" w:styleId="SluttnotetekstTegn">
    <w:name w:val="Sluttnotetekst Tegn"/>
    <w:basedOn w:val="Standardskriftforavsnitt"/>
    <w:link w:val="Sluttnotetekst"/>
    <w:uiPriority w:val="99"/>
    <w:semiHidden/>
    <w:rsid w:val="00D476F4"/>
    <w:rPr>
      <w:rFonts w:ascii="Times New Roman" w:eastAsia="Times New Roman" w:hAnsi="Times New Roman" w:cs="Times New Roman"/>
      <w:sz w:val="20"/>
      <w:szCs w:val="20"/>
      <w:lang w:eastAsia="sv-SE"/>
    </w:rPr>
  </w:style>
  <w:style w:type="character" w:styleId="Sluttnotereferanse">
    <w:name w:val="endnote reference"/>
    <w:basedOn w:val="Standardskriftforavsnitt"/>
    <w:uiPriority w:val="99"/>
    <w:semiHidden/>
    <w:unhideWhenUsed/>
    <w:rsid w:val="00D476F4"/>
    <w:rPr>
      <w:vertAlign w:val="superscript"/>
    </w:rPr>
  </w:style>
  <w:style w:type="paragraph" w:customStyle="1" w:styleId="Default">
    <w:name w:val="Default"/>
    <w:rsid w:val="00D476F4"/>
    <w:pPr>
      <w:autoSpaceDE w:val="0"/>
      <w:autoSpaceDN w:val="0"/>
      <w:adjustRightInd w:val="0"/>
      <w:spacing w:after="0" w:line="240" w:lineRule="auto"/>
    </w:pPr>
    <w:rPr>
      <w:rFonts w:ascii="Code" w:eastAsia="Calibri" w:hAnsi="Code" w:cs="Code"/>
      <w:color w:val="000000"/>
      <w:sz w:val="24"/>
      <w:szCs w:val="24"/>
    </w:rPr>
  </w:style>
  <w:style w:type="paragraph" w:styleId="NormalWeb">
    <w:name w:val="Normal (Web)"/>
    <w:basedOn w:val="Normal"/>
    <w:uiPriority w:val="99"/>
    <w:unhideWhenUsed/>
    <w:rsid w:val="00D476F4"/>
    <w:pPr>
      <w:spacing w:before="100" w:beforeAutospacing="1" w:after="100" w:afterAutospacing="1"/>
    </w:pPr>
  </w:style>
  <w:style w:type="character" w:customStyle="1" w:styleId="citation">
    <w:name w:val="citation"/>
    <w:basedOn w:val="Standardskriftforavsnitt"/>
    <w:rsid w:val="00D476F4"/>
  </w:style>
  <w:style w:type="character" w:customStyle="1" w:styleId="personname">
    <w:name w:val="person_name"/>
    <w:basedOn w:val="Standardskriftforavsnitt"/>
    <w:rsid w:val="00D476F4"/>
  </w:style>
  <w:style w:type="character" w:customStyle="1" w:styleId="fieldyear">
    <w:name w:val="field_year"/>
    <w:basedOn w:val="Standardskriftforavsnitt"/>
    <w:rsid w:val="00D476F4"/>
  </w:style>
  <w:style w:type="character" w:customStyle="1" w:styleId="fieldtitle">
    <w:name w:val="field_title"/>
    <w:basedOn w:val="Standardskriftforavsnitt"/>
    <w:rsid w:val="00D476F4"/>
  </w:style>
  <w:style w:type="paragraph" w:customStyle="1" w:styleId="Rientrocorpodeltestonegativo">
    <w:name w:val="Rientro corpo del testo negativo"/>
    <w:next w:val="Bobletekst"/>
    <w:rsid w:val="00D476F4"/>
    <w:pPr>
      <w:suppressAutoHyphens/>
      <w:spacing w:after="0" w:line="240" w:lineRule="auto"/>
      <w:ind w:left="283" w:hanging="283"/>
      <w:jc w:val="both"/>
    </w:pPr>
    <w:rPr>
      <w:rFonts w:ascii="Times New Roman" w:eastAsia="Times New Roman" w:hAnsi="Times New Roman" w:cs="Times New Roman"/>
      <w:kern w:val="1"/>
      <w:sz w:val="20"/>
      <w:szCs w:val="20"/>
      <w:lang w:val="en-GB" w:eastAsia="ar-SA"/>
    </w:rPr>
  </w:style>
  <w:style w:type="character" w:customStyle="1" w:styleId="emphesize2">
    <w:name w:val="emphesize2"/>
    <w:basedOn w:val="Standardskriftforavsnitt"/>
    <w:rsid w:val="00D476F4"/>
    <w:rPr>
      <w:rFonts w:ascii="Arial" w:hAnsi="Arial" w:cs="Arial" w:hint="default"/>
      <w:b/>
      <w:bCs/>
      <w:sz w:val="17"/>
      <w:szCs w:val="17"/>
    </w:rPr>
  </w:style>
  <w:style w:type="paragraph" w:styleId="Bobletekst">
    <w:name w:val="Balloon Text"/>
    <w:basedOn w:val="Normal"/>
    <w:link w:val="BobletekstTegn"/>
    <w:uiPriority w:val="99"/>
    <w:semiHidden/>
    <w:unhideWhenUsed/>
    <w:rsid w:val="00D476F4"/>
    <w:rPr>
      <w:rFonts w:ascii="Tahoma" w:hAnsi="Tahoma" w:cs="Tahoma"/>
      <w:sz w:val="16"/>
      <w:szCs w:val="16"/>
    </w:rPr>
  </w:style>
  <w:style w:type="character" w:customStyle="1" w:styleId="BobletekstTegn">
    <w:name w:val="Bobletekst Tegn"/>
    <w:basedOn w:val="Standardskriftforavsnitt"/>
    <w:link w:val="Bobletekst"/>
    <w:uiPriority w:val="99"/>
    <w:semiHidden/>
    <w:rsid w:val="00D476F4"/>
    <w:rPr>
      <w:rFonts w:ascii="Tahoma" w:eastAsia="Times New Roman" w:hAnsi="Tahoma" w:cs="Tahoma"/>
      <w:sz w:val="16"/>
      <w:szCs w:val="16"/>
      <w:lang w:eastAsia="sv-SE"/>
    </w:rPr>
  </w:style>
  <w:style w:type="character" w:styleId="Fotnotereferanse">
    <w:name w:val="footnote reference"/>
    <w:basedOn w:val="Standardskriftforavsnitt"/>
    <w:uiPriority w:val="99"/>
    <w:rsid w:val="00D476F4"/>
    <w:rPr>
      <w:vertAlign w:val="superscript"/>
    </w:rPr>
  </w:style>
  <w:style w:type="paragraph" w:styleId="Fotnotetekst">
    <w:name w:val="footnote text"/>
    <w:basedOn w:val="Normal"/>
    <w:link w:val="FotnotetekstTegn"/>
    <w:uiPriority w:val="99"/>
    <w:rsid w:val="00D476F4"/>
    <w:rPr>
      <w:sz w:val="20"/>
      <w:szCs w:val="20"/>
      <w:lang w:val="it-IT" w:eastAsia="it-IT"/>
    </w:rPr>
  </w:style>
  <w:style w:type="character" w:customStyle="1" w:styleId="FotnotetekstTegn">
    <w:name w:val="Fotnotetekst Tegn"/>
    <w:basedOn w:val="Standardskriftforavsnitt"/>
    <w:link w:val="Fotnotetekst"/>
    <w:uiPriority w:val="99"/>
    <w:rsid w:val="00D476F4"/>
    <w:rPr>
      <w:rFonts w:ascii="Times New Roman" w:eastAsia="Times New Roman" w:hAnsi="Times New Roman" w:cs="Times New Roman"/>
      <w:sz w:val="20"/>
      <w:szCs w:val="20"/>
      <w:lang w:val="it-IT" w:eastAsia="it-IT"/>
    </w:rPr>
  </w:style>
  <w:style w:type="character" w:customStyle="1" w:styleId="apple-converted-space">
    <w:name w:val="apple-converted-space"/>
    <w:basedOn w:val="Standardskriftforavsnitt"/>
    <w:rsid w:val="00D476F4"/>
  </w:style>
  <w:style w:type="character" w:customStyle="1" w:styleId="grey">
    <w:name w:val="grey"/>
    <w:basedOn w:val="Standardskriftforavsnitt"/>
    <w:rsid w:val="00D476F4"/>
  </w:style>
  <w:style w:type="paragraph" w:customStyle="1" w:styleId="grey1">
    <w:name w:val="grey1"/>
    <w:basedOn w:val="Normal"/>
    <w:rsid w:val="00D476F4"/>
    <w:pPr>
      <w:spacing w:before="100" w:beforeAutospacing="1" w:after="100" w:afterAutospacing="1"/>
    </w:pPr>
  </w:style>
  <w:style w:type="paragraph" w:customStyle="1" w:styleId="fl">
    <w:name w:val="fl"/>
    <w:basedOn w:val="Normal"/>
    <w:rsid w:val="00D476F4"/>
    <w:pPr>
      <w:spacing w:before="100" w:beforeAutospacing="1" w:after="100" w:afterAutospacing="1"/>
    </w:pPr>
  </w:style>
  <w:style w:type="paragraph" w:styleId="Topptekst">
    <w:name w:val="header"/>
    <w:basedOn w:val="Normal"/>
    <w:link w:val="TopptekstTegn"/>
    <w:uiPriority w:val="99"/>
    <w:unhideWhenUsed/>
    <w:rsid w:val="00D476F4"/>
    <w:pPr>
      <w:tabs>
        <w:tab w:val="center" w:pos="4536"/>
        <w:tab w:val="right" w:pos="9072"/>
      </w:tabs>
    </w:pPr>
  </w:style>
  <w:style w:type="character" w:customStyle="1" w:styleId="TopptekstTegn">
    <w:name w:val="Topptekst Tegn"/>
    <w:basedOn w:val="Standardskriftforavsnitt"/>
    <w:link w:val="Topptekst"/>
    <w:uiPriority w:val="99"/>
    <w:rsid w:val="00D476F4"/>
    <w:rPr>
      <w:rFonts w:ascii="Times New Roman" w:eastAsia="Times New Roman" w:hAnsi="Times New Roman" w:cs="Times New Roman"/>
      <w:sz w:val="24"/>
      <w:szCs w:val="24"/>
      <w:lang w:eastAsia="sv-SE"/>
    </w:rPr>
  </w:style>
  <w:style w:type="paragraph" w:styleId="Bunntekst">
    <w:name w:val="footer"/>
    <w:basedOn w:val="Normal"/>
    <w:link w:val="BunntekstTegn"/>
    <w:uiPriority w:val="99"/>
    <w:unhideWhenUsed/>
    <w:rsid w:val="00D476F4"/>
    <w:pPr>
      <w:tabs>
        <w:tab w:val="center" w:pos="4536"/>
        <w:tab w:val="right" w:pos="9072"/>
      </w:tabs>
    </w:pPr>
  </w:style>
  <w:style w:type="character" w:customStyle="1" w:styleId="BunntekstTegn">
    <w:name w:val="Bunntekst Tegn"/>
    <w:basedOn w:val="Standardskriftforavsnitt"/>
    <w:link w:val="Bunntekst"/>
    <w:uiPriority w:val="99"/>
    <w:rsid w:val="00D476F4"/>
    <w:rPr>
      <w:rFonts w:ascii="Times New Roman" w:eastAsia="Times New Roman" w:hAnsi="Times New Roman" w:cs="Times New Roman"/>
      <w:sz w:val="24"/>
      <w:szCs w:val="24"/>
      <w:lang w:eastAsia="sv-SE"/>
    </w:rPr>
  </w:style>
  <w:style w:type="paragraph" w:customStyle="1" w:styleId="lastupdated">
    <w:name w:val="lastupdated"/>
    <w:basedOn w:val="Normal"/>
    <w:rsid w:val="00D476F4"/>
    <w:pPr>
      <w:spacing w:before="100" w:beforeAutospacing="1" w:after="100" w:afterAutospacing="1"/>
    </w:pPr>
  </w:style>
  <w:style w:type="character" w:customStyle="1" w:styleId="time">
    <w:name w:val="time"/>
    <w:basedOn w:val="Standardskriftforavsnitt"/>
    <w:rsid w:val="00D476F4"/>
  </w:style>
  <w:style w:type="paragraph" w:styleId="Brdtekst">
    <w:name w:val="Body Text"/>
    <w:basedOn w:val="Normal"/>
    <w:link w:val="BrdtekstTegn"/>
    <w:uiPriority w:val="99"/>
    <w:unhideWhenUsed/>
    <w:rsid w:val="00D476F4"/>
    <w:pPr>
      <w:spacing w:after="120" w:line="276" w:lineRule="auto"/>
    </w:pPr>
    <w:rPr>
      <w:rFonts w:ascii="Calibri" w:hAnsi="Calibri"/>
      <w:sz w:val="22"/>
      <w:szCs w:val="22"/>
      <w:lang w:val="en-GB" w:eastAsia="en-GB"/>
    </w:rPr>
  </w:style>
  <w:style w:type="character" w:customStyle="1" w:styleId="BrdtekstTegn">
    <w:name w:val="Brødtekst Tegn"/>
    <w:basedOn w:val="Standardskriftforavsnitt"/>
    <w:link w:val="Brdtekst"/>
    <w:uiPriority w:val="99"/>
    <w:rsid w:val="00D476F4"/>
    <w:rPr>
      <w:rFonts w:ascii="Calibri" w:eastAsia="Times New Roman" w:hAnsi="Calibri" w:cs="Times New Roman"/>
      <w:lang w:val="en-GB" w:eastAsia="en-GB"/>
    </w:rPr>
  </w:style>
  <w:style w:type="character" w:customStyle="1" w:styleId="span92">
    <w:name w:val="span92"/>
    <w:basedOn w:val="Standardskriftforavsnitt"/>
    <w:rsid w:val="00D476F4"/>
  </w:style>
  <w:style w:type="paragraph" w:customStyle="1" w:styleId="story-body-text">
    <w:name w:val="story-body-text"/>
    <w:basedOn w:val="Normal"/>
    <w:rsid w:val="00D476F4"/>
    <w:pPr>
      <w:spacing w:before="100" w:beforeAutospacing="1" w:after="100" w:afterAutospacing="1"/>
    </w:pPr>
  </w:style>
  <w:style w:type="character" w:styleId="Merknadsreferanse">
    <w:name w:val="annotation reference"/>
    <w:basedOn w:val="Standardskriftforavsnitt"/>
    <w:uiPriority w:val="99"/>
    <w:semiHidden/>
    <w:unhideWhenUsed/>
    <w:rsid w:val="00660C8E"/>
    <w:rPr>
      <w:sz w:val="16"/>
      <w:szCs w:val="16"/>
    </w:rPr>
  </w:style>
  <w:style w:type="paragraph" w:styleId="Merknadstekst">
    <w:name w:val="annotation text"/>
    <w:basedOn w:val="Normal"/>
    <w:link w:val="MerknadstekstTegn"/>
    <w:uiPriority w:val="99"/>
    <w:semiHidden/>
    <w:unhideWhenUsed/>
    <w:rsid w:val="00660C8E"/>
    <w:rPr>
      <w:sz w:val="20"/>
      <w:szCs w:val="20"/>
    </w:rPr>
  </w:style>
  <w:style w:type="character" w:customStyle="1" w:styleId="MerknadstekstTegn">
    <w:name w:val="Merknadstekst Tegn"/>
    <w:basedOn w:val="Standardskriftforavsnitt"/>
    <w:link w:val="Merknadstekst"/>
    <w:uiPriority w:val="99"/>
    <w:semiHidden/>
    <w:rsid w:val="00660C8E"/>
    <w:rPr>
      <w:rFonts w:ascii="Times New Roman" w:eastAsia="Times New Roman" w:hAnsi="Times New Roman" w:cs="Times New Roman"/>
      <w:sz w:val="20"/>
      <w:szCs w:val="20"/>
      <w:lang w:eastAsia="sv-SE"/>
    </w:rPr>
  </w:style>
  <w:style w:type="paragraph" w:styleId="Kommentaremne">
    <w:name w:val="annotation subject"/>
    <w:basedOn w:val="Merknadstekst"/>
    <w:next w:val="Merknadstekst"/>
    <w:link w:val="KommentaremneTegn"/>
    <w:uiPriority w:val="99"/>
    <w:semiHidden/>
    <w:unhideWhenUsed/>
    <w:rsid w:val="00660C8E"/>
    <w:rPr>
      <w:b/>
      <w:bCs/>
    </w:rPr>
  </w:style>
  <w:style w:type="character" w:customStyle="1" w:styleId="KommentaremneTegn">
    <w:name w:val="Kommentaremne Tegn"/>
    <w:basedOn w:val="MerknadstekstTegn"/>
    <w:link w:val="Kommentaremne"/>
    <w:uiPriority w:val="99"/>
    <w:semiHidden/>
    <w:rsid w:val="00660C8E"/>
    <w:rPr>
      <w:rFonts w:ascii="Times New Roman" w:eastAsia="Times New Roman" w:hAnsi="Times New Roman" w:cs="Times New Roman"/>
      <w:b/>
      <w:bCs/>
      <w:sz w:val="20"/>
      <w:szCs w:val="20"/>
      <w:lang w:eastAsia="sv-SE"/>
    </w:rPr>
  </w:style>
  <w:style w:type="character" w:customStyle="1" w:styleId="cite-reference-link-bracket">
    <w:name w:val="cite-reference-link-bracket"/>
    <w:basedOn w:val="Standardskriftforavsnitt"/>
    <w:rsid w:val="00B57501"/>
  </w:style>
  <w:style w:type="paragraph" w:styleId="Brdtekstinnrykk">
    <w:name w:val="Body Text Indent"/>
    <w:basedOn w:val="Normal"/>
    <w:link w:val="BrdtekstinnrykkTegn"/>
    <w:uiPriority w:val="99"/>
    <w:unhideWhenUsed/>
    <w:rsid w:val="00DC129D"/>
    <w:pPr>
      <w:spacing w:after="120"/>
      <w:ind w:left="283"/>
    </w:pPr>
  </w:style>
  <w:style w:type="character" w:customStyle="1" w:styleId="BrdtekstinnrykkTegn">
    <w:name w:val="Brødtekstinnrykk Tegn"/>
    <w:basedOn w:val="Standardskriftforavsnitt"/>
    <w:link w:val="Brdtekstinnrykk"/>
    <w:uiPriority w:val="99"/>
    <w:rsid w:val="00DC129D"/>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57992">
      <w:bodyDiv w:val="1"/>
      <w:marLeft w:val="0"/>
      <w:marRight w:val="0"/>
      <w:marTop w:val="0"/>
      <w:marBottom w:val="0"/>
      <w:divBdr>
        <w:top w:val="none" w:sz="0" w:space="0" w:color="auto"/>
        <w:left w:val="none" w:sz="0" w:space="0" w:color="auto"/>
        <w:bottom w:val="none" w:sz="0" w:space="0" w:color="auto"/>
        <w:right w:val="none" w:sz="0" w:space="0" w:color="auto"/>
      </w:divBdr>
    </w:div>
    <w:div w:id="473377831">
      <w:bodyDiv w:val="1"/>
      <w:marLeft w:val="0"/>
      <w:marRight w:val="0"/>
      <w:marTop w:val="0"/>
      <w:marBottom w:val="0"/>
      <w:divBdr>
        <w:top w:val="none" w:sz="0" w:space="0" w:color="auto"/>
        <w:left w:val="none" w:sz="0" w:space="0" w:color="auto"/>
        <w:bottom w:val="none" w:sz="0" w:space="0" w:color="auto"/>
        <w:right w:val="none" w:sz="0" w:space="0" w:color="auto"/>
      </w:divBdr>
    </w:div>
    <w:div w:id="696858720">
      <w:bodyDiv w:val="1"/>
      <w:marLeft w:val="0"/>
      <w:marRight w:val="0"/>
      <w:marTop w:val="0"/>
      <w:marBottom w:val="0"/>
      <w:divBdr>
        <w:top w:val="none" w:sz="0" w:space="0" w:color="auto"/>
        <w:left w:val="none" w:sz="0" w:space="0" w:color="auto"/>
        <w:bottom w:val="none" w:sz="0" w:space="0" w:color="auto"/>
        <w:right w:val="none" w:sz="0" w:space="0" w:color="auto"/>
      </w:divBdr>
    </w:div>
    <w:div w:id="937717583">
      <w:bodyDiv w:val="1"/>
      <w:marLeft w:val="0"/>
      <w:marRight w:val="0"/>
      <w:marTop w:val="0"/>
      <w:marBottom w:val="0"/>
      <w:divBdr>
        <w:top w:val="none" w:sz="0" w:space="0" w:color="auto"/>
        <w:left w:val="none" w:sz="0" w:space="0" w:color="auto"/>
        <w:bottom w:val="none" w:sz="0" w:space="0" w:color="auto"/>
        <w:right w:val="none" w:sz="0" w:space="0" w:color="auto"/>
      </w:divBdr>
    </w:div>
    <w:div w:id="1750076484">
      <w:bodyDiv w:val="1"/>
      <w:marLeft w:val="0"/>
      <w:marRight w:val="0"/>
      <w:marTop w:val="0"/>
      <w:marBottom w:val="0"/>
      <w:divBdr>
        <w:top w:val="none" w:sz="0" w:space="0" w:color="auto"/>
        <w:left w:val="none" w:sz="0" w:space="0" w:color="auto"/>
        <w:bottom w:val="none" w:sz="0" w:space="0" w:color="auto"/>
        <w:right w:val="none" w:sz="0" w:space="0" w:color="auto"/>
      </w:divBdr>
    </w:div>
    <w:div w:id="1885024734">
      <w:bodyDiv w:val="1"/>
      <w:marLeft w:val="0"/>
      <w:marRight w:val="0"/>
      <w:marTop w:val="0"/>
      <w:marBottom w:val="0"/>
      <w:divBdr>
        <w:top w:val="none" w:sz="0" w:space="0" w:color="auto"/>
        <w:left w:val="none" w:sz="0" w:space="0" w:color="auto"/>
        <w:bottom w:val="none" w:sz="0" w:space="0" w:color="auto"/>
        <w:right w:val="none" w:sz="0" w:space="0" w:color="auto"/>
      </w:divBdr>
      <w:divsChild>
        <w:div w:id="1243951510">
          <w:marLeft w:val="0"/>
          <w:marRight w:val="0"/>
          <w:marTop w:val="0"/>
          <w:marBottom w:val="300"/>
          <w:divBdr>
            <w:top w:val="none" w:sz="0" w:space="0" w:color="auto"/>
            <w:left w:val="none" w:sz="0" w:space="0" w:color="auto"/>
            <w:bottom w:val="none" w:sz="0" w:space="0" w:color="auto"/>
            <w:right w:val="none" w:sz="0" w:space="0" w:color="auto"/>
          </w:divBdr>
        </w:div>
        <w:div w:id="14604940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Depressionen" TargetMode="External"/><Relationship Id="rId13" Type="http://schemas.openxmlformats.org/officeDocument/2006/relationships/hyperlink" Target="http://economistsview.typepad.com/economistsview/2012/03/eichengreen-europes-trust-defici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istsview.typepad.com/economistsview/2012/03/eichengreen-europes-trust-defici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wikipedia.org/wiki/Giuseppe_Conte" TargetMode="External"/><Relationship Id="rId5" Type="http://schemas.openxmlformats.org/officeDocument/2006/relationships/webSettings" Target="webSettings.xml"/><Relationship Id="rId15" Type="http://schemas.openxmlformats.org/officeDocument/2006/relationships/hyperlink" Target="http://www.tankeverksamheten.se/2019/11/den-svenska-riksbanksreformen-199899.html" TargetMode="External"/><Relationship Id="rId10" Type="http://schemas.openxmlformats.org/officeDocument/2006/relationships/hyperlink" Target="http://en.wikipedia.org/wiki/L%27Unione" TargetMode="External"/><Relationship Id="rId4" Type="http://schemas.openxmlformats.org/officeDocument/2006/relationships/settings" Target="settings.xml"/><Relationship Id="rId9" Type="http://schemas.openxmlformats.org/officeDocument/2006/relationships/hyperlink" Target="http://en.wikipedia.org/wiki/Silvio_Berlusconi" TargetMode="External"/><Relationship Id="rId14" Type="http://schemas.openxmlformats.org/officeDocument/2006/relationships/hyperlink" Target="http://www.som.gu.se/digitalAssets/1342/1342504_swedish-trends-1986-201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35DF-3665-4539-A59D-AFADA010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12831</Words>
  <Characters>68006</Characters>
  <Application>Microsoft Office Word</Application>
  <DocSecurity>0</DocSecurity>
  <Lines>566</Lines>
  <Paragraphs>161</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Lönnroth</dc:creator>
  <cp:keywords/>
  <dc:description/>
  <cp:lastModifiedBy>Danuta Aniela Tomczak</cp:lastModifiedBy>
  <cp:revision>2</cp:revision>
  <dcterms:created xsi:type="dcterms:W3CDTF">2022-06-13T18:59:00Z</dcterms:created>
  <dcterms:modified xsi:type="dcterms:W3CDTF">2022-06-13T18:59:00Z</dcterms:modified>
</cp:coreProperties>
</file>