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1941" w14:textId="78302486" w:rsidR="0024755F" w:rsidRDefault="7979C389" w:rsidP="001D3FAF">
      <w:pPr>
        <w:pStyle w:val="Overskrift1"/>
        <w:spacing w:line="360" w:lineRule="auto"/>
      </w:pPr>
      <w:r>
        <w:t>Styringsplan for forskning og kunstnerisk utviklingsarbeid (KU) ved H</w:t>
      </w:r>
      <w:r w:rsidR="009B63A4">
        <w:t xml:space="preserve">øgskolen </w:t>
      </w:r>
      <w:r w:rsidR="009C4689">
        <w:t>i</w:t>
      </w:r>
      <w:r w:rsidR="000815E2">
        <w:t xml:space="preserve"> </w:t>
      </w:r>
      <w:r>
        <w:t>Ø</w:t>
      </w:r>
      <w:r w:rsidR="000815E2">
        <w:t>stfold</w:t>
      </w:r>
      <w:r>
        <w:t xml:space="preserve"> </w:t>
      </w:r>
      <w:r w:rsidR="009B63A4">
        <w:t xml:space="preserve">mot </w:t>
      </w:r>
      <w:r>
        <w:t>20</w:t>
      </w:r>
      <w:r w:rsidR="009B63A4">
        <w:t>30</w:t>
      </w:r>
    </w:p>
    <w:p w14:paraId="69F6171F" w14:textId="309D4123" w:rsidR="000039F7" w:rsidRPr="000039F7" w:rsidRDefault="000039F7" w:rsidP="000039F7">
      <w:pPr>
        <w:rPr>
          <w:i/>
          <w:iCs/>
        </w:rPr>
      </w:pPr>
      <w:r>
        <w:rPr>
          <w:i/>
          <w:iCs/>
        </w:rPr>
        <w:t xml:space="preserve">Dokumentet vil kunne oppdateres og tilføyes underveis, men de store </w:t>
      </w:r>
      <w:r w:rsidR="00EA7663">
        <w:rPr>
          <w:i/>
          <w:iCs/>
        </w:rPr>
        <w:t>linjene skal ansees som gjeldende gjennom hele neste (strategiske?) periode for å oppn</w:t>
      </w:r>
      <w:r w:rsidR="0030771F">
        <w:rPr>
          <w:i/>
          <w:iCs/>
        </w:rPr>
        <w:t xml:space="preserve">å følgende hovedmål: minst 2.5 selvgående ph.d. program med komfortabel rekruttering gjennom tilfang av eksterne midler, kandidater fra andre utdanningsinstitusjoner som mangler relevante ph.d.-program </w:t>
      </w:r>
      <w:r w:rsidR="00AB77E6">
        <w:rPr>
          <w:i/>
          <w:iCs/>
        </w:rPr>
        <w:t xml:space="preserve">og </w:t>
      </w:r>
      <w:proofErr w:type="spellStart"/>
      <w:r w:rsidR="00AB77E6">
        <w:rPr>
          <w:i/>
          <w:iCs/>
        </w:rPr>
        <w:t>evt</w:t>
      </w:r>
      <w:proofErr w:type="spellEnd"/>
      <w:r w:rsidR="00AB77E6">
        <w:rPr>
          <w:i/>
          <w:iCs/>
        </w:rPr>
        <w:t xml:space="preserve"> øremerkede midler (tidl. KD-hjemler). </w:t>
      </w:r>
    </w:p>
    <w:p w14:paraId="1C028BBF" w14:textId="7BDD2997" w:rsidR="4B28ABE6" w:rsidRPr="007D50B5" w:rsidRDefault="6696F5B0" w:rsidP="007D50B5">
      <w:pPr>
        <w:spacing w:after="0" w:line="360" w:lineRule="auto"/>
        <w:rPr>
          <w:rFonts w:eastAsia="Calibri" w:cstheme="minorHAnsi"/>
          <w:sz w:val="24"/>
          <w:szCs w:val="24"/>
        </w:rPr>
      </w:pPr>
      <w:r w:rsidRPr="007D50B5">
        <w:rPr>
          <w:rFonts w:eastAsia="Calibri" w:cstheme="minorHAnsi"/>
          <w:sz w:val="24"/>
          <w:szCs w:val="24"/>
        </w:rPr>
        <w:t xml:space="preserve">Hensikten med denne </w:t>
      </w:r>
      <w:r w:rsidR="001F302B" w:rsidRPr="007D50B5">
        <w:rPr>
          <w:rFonts w:eastAsia="Calibri" w:cstheme="minorHAnsi"/>
          <w:sz w:val="24"/>
          <w:szCs w:val="24"/>
        </w:rPr>
        <w:t>styrings</w:t>
      </w:r>
      <w:r w:rsidRPr="007D50B5">
        <w:rPr>
          <w:rFonts w:eastAsia="Calibri" w:cstheme="minorHAnsi"/>
          <w:sz w:val="24"/>
          <w:szCs w:val="24"/>
        </w:rPr>
        <w:t xml:space="preserve">planen er å operasjonalisere høgskolens overordnede strategiske plan </w:t>
      </w:r>
      <w:r w:rsidR="009115E2" w:rsidRPr="007D50B5">
        <w:rPr>
          <w:rFonts w:eastAsia="Calibri" w:cstheme="minorHAnsi"/>
          <w:sz w:val="24"/>
          <w:szCs w:val="24"/>
        </w:rPr>
        <w:t>relatert til</w:t>
      </w:r>
      <w:r w:rsidRPr="007D50B5">
        <w:rPr>
          <w:rFonts w:eastAsia="Calibri" w:cstheme="minorHAnsi"/>
          <w:sz w:val="24"/>
          <w:szCs w:val="24"/>
        </w:rPr>
        <w:t xml:space="preserve"> forskning og </w:t>
      </w:r>
      <w:r w:rsidR="2FC85C01" w:rsidRPr="007D50B5">
        <w:rPr>
          <w:rFonts w:eastAsia="Calibri" w:cstheme="minorHAnsi"/>
          <w:sz w:val="24"/>
          <w:szCs w:val="24"/>
        </w:rPr>
        <w:t>kunstnerisk utviklingsarbeid</w:t>
      </w:r>
      <w:r w:rsidR="00FF75FB" w:rsidRPr="007D50B5">
        <w:rPr>
          <w:rFonts w:eastAsia="Calibri" w:cstheme="minorHAnsi"/>
          <w:sz w:val="24"/>
          <w:szCs w:val="24"/>
        </w:rPr>
        <w:t xml:space="preserve"> (KU)</w:t>
      </w:r>
      <w:r w:rsidR="2FC85C01" w:rsidRPr="007D50B5">
        <w:rPr>
          <w:rFonts w:eastAsia="Calibri" w:cstheme="minorHAnsi"/>
          <w:sz w:val="24"/>
          <w:szCs w:val="24"/>
        </w:rPr>
        <w:t>.</w:t>
      </w:r>
      <w:r w:rsidRPr="007D50B5">
        <w:rPr>
          <w:rFonts w:eastAsia="Calibri" w:cstheme="minorHAnsi"/>
          <w:sz w:val="24"/>
          <w:szCs w:val="24"/>
        </w:rPr>
        <w:t xml:space="preserve"> </w:t>
      </w:r>
      <w:r w:rsidR="00C2504A" w:rsidRPr="007D50B5">
        <w:rPr>
          <w:rFonts w:eastAsia="Calibri" w:cstheme="minorHAnsi"/>
          <w:sz w:val="24"/>
          <w:szCs w:val="24"/>
        </w:rPr>
        <w:t xml:space="preserve">Operasjonaliseringen </w:t>
      </w:r>
      <w:r w:rsidR="00411A79" w:rsidRPr="007D50B5">
        <w:rPr>
          <w:rFonts w:eastAsia="Calibri" w:cstheme="minorHAnsi"/>
          <w:sz w:val="24"/>
          <w:szCs w:val="24"/>
        </w:rPr>
        <w:t xml:space="preserve">vil </w:t>
      </w:r>
      <w:r w:rsidR="00A07984" w:rsidRPr="007D50B5">
        <w:rPr>
          <w:rFonts w:eastAsia="Calibri" w:cstheme="minorHAnsi"/>
          <w:sz w:val="24"/>
          <w:szCs w:val="24"/>
        </w:rPr>
        <w:t xml:space="preserve">skje i </w:t>
      </w:r>
      <w:r w:rsidR="1781CCFB" w:rsidRPr="007D50B5">
        <w:rPr>
          <w:rFonts w:eastAsia="Calibri" w:cstheme="minorHAnsi"/>
          <w:sz w:val="24"/>
          <w:szCs w:val="24"/>
        </w:rPr>
        <w:t xml:space="preserve">harmoni </w:t>
      </w:r>
      <w:r w:rsidR="00A07984" w:rsidRPr="007D50B5">
        <w:rPr>
          <w:rFonts w:eastAsia="Calibri" w:cstheme="minorHAnsi"/>
          <w:sz w:val="24"/>
          <w:szCs w:val="24"/>
        </w:rPr>
        <w:t>med nasjonal og internasjonal</w:t>
      </w:r>
      <w:r w:rsidR="00B26FA8" w:rsidRPr="007D50B5">
        <w:rPr>
          <w:rFonts w:eastAsia="Calibri" w:cstheme="minorHAnsi"/>
          <w:sz w:val="24"/>
          <w:szCs w:val="24"/>
        </w:rPr>
        <w:t xml:space="preserve"> </w:t>
      </w:r>
      <w:r w:rsidR="14D3CE7C" w:rsidRPr="007D50B5">
        <w:rPr>
          <w:rFonts w:eastAsia="Calibri" w:cstheme="minorHAnsi"/>
          <w:sz w:val="24"/>
          <w:szCs w:val="24"/>
        </w:rPr>
        <w:t>utvikling</w:t>
      </w:r>
      <w:r w:rsidR="031D3A3A" w:rsidRPr="007D50B5">
        <w:rPr>
          <w:rFonts w:eastAsia="Calibri" w:cstheme="minorHAnsi"/>
          <w:sz w:val="24"/>
          <w:szCs w:val="24"/>
        </w:rPr>
        <w:t xml:space="preserve"> innenfor forskning og KU</w:t>
      </w:r>
      <w:r w:rsidR="00B67964" w:rsidRPr="007D50B5">
        <w:rPr>
          <w:rFonts w:eastAsia="Calibri" w:cstheme="minorHAnsi"/>
          <w:sz w:val="24"/>
          <w:szCs w:val="24"/>
        </w:rPr>
        <w:t xml:space="preserve">. </w:t>
      </w:r>
      <w:r w:rsidR="00B26FA8" w:rsidRPr="007D50B5">
        <w:rPr>
          <w:rFonts w:eastAsia="Calibri" w:cstheme="minorHAnsi"/>
          <w:sz w:val="24"/>
          <w:szCs w:val="24"/>
        </w:rPr>
        <w:t xml:space="preserve"> </w:t>
      </w:r>
      <w:r w:rsidR="00C2504A" w:rsidRPr="007D50B5">
        <w:rPr>
          <w:rFonts w:eastAsia="Calibri" w:cstheme="minorHAnsi"/>
          <w:sz w:val="24"/>
          <w:szCs w:val="24"/>
        </w:rPr>
        <w:t>Styringsp</w:t>
      </w:r>
      <w:r w:rsidR="00CE0C91" w:rsidRPr="007D50B5">
        <w:rPr>
          <w:rFonts w:eastAsia="Calibri" w:cstheme="minorHAnsi"/>
          <w:sz w:val="24"/>
          <w:szCs w:val="24"/>
        </w:rPr>
        <w:t xml:space="preserve">lanen er </w:t>
      </w:r>
      <w:r w:rsidR="0080386C" w:rsidRPr="007D50B5">
        <w:rPr>
          <w:rFonts w:eastAsia="Calibri" w:cstheme="minorHAnsi"/>
          <w:sz w:val="24"/>
          <w:szCs w:val="24"/>
        </w:rPr>
        <w:t>institusjonell.</w:t>
      </w:r>
      <w:r w:rsidR="3184976F" w:rsidRPr="007D50B5">
        <w:rPr>
          <w:rFonts w:eastAsia="Calibri" w:cstheme="minorHAnsi"/>
          <w:sz w:val="24"/>
          <w:szCs w:val="24"/>
        </w:rPr>
        <w:t xml:space="preserve"> De enkelte strategiene ved fakultetene og akademiet vil ivareta de faglige </w:t>
      </w:r>
      <w:r w:rsidR="4811EA43" w:rsidRPr="007D50B5">
        <w:rPr>
          <w:rFonts w:eastAsia="Calibri" w:cstheme="minorHAnsi"/>
          <w:sz w:val="24"/>
          <w:szCs w:val="24"/>
        </w:rPr>
        <w:t>behov og tradisjoner</w:t>
      </w:r>
      <w:r w:rsidR="744256B7" w:rsidRPr="007D50B5">
        <w:rPr>
          <w:rFonts w:eastAsia="Calibri" w:cstheme="minorHAnsi"/>
          <w:sz w:val="24"/>
          <w:szCs w:val="24"/>
        </w:rPr>
        <w:t>, samt nærhet til undervisning og studieportefølje.</w:t>
      </w:r>
      <w:r w:rsidR="4811EA43" w:rsidRPr="007D50B5">
        <w:rPr>
          <w:rFonts w:eastAsia="Calibri" w:cstheme="minorHAnsi"/>
          <w:sz w:val="24"/>
          <w:szCs w:val="24"/>
        </w:rPr>
        <w:t xml:space="preserve"> </w:t>
      </w:r>
      <w:r w:rsidR="75DE2718" w:rsidRPr="007D50B5">
        <w:rPr>
          <w:rFonts w:eastAsia="Calibri" w:cstheme="minorHAnsi"/>
          <w:sz w:val="24"/>
          <w:szCs w:val="24"/>
        </w:rPr>
        <w:t>D</w:t>
      </w:r>
      <w:r w:rsidR="4811EA43" w:rsidRPr="007D50B5">
        <w:rPr>
          <w:rFonts w:eastAsia="Calibri" w:cstheme="minorHAnsi"/>
          <w:sz w:val="24"/>
          <w:szCs w:val="24"/>
        </w:rPr>
        <w:t xml:space="preserve">et institusjonelle arbeidet </w:t>
      </w:r>
      <w:r w:rsidR="289EEAF4" w:rsidRPr="007D50B5">
        <w:rPr>
          <w:rFonts w:eastAsia="Calibri" w:cstheme="minorHAnsi"/>
          <w:sz w:val="24"/>
          <w:szCs w:val="24"/>
        </w:rPr>
        <w:t xml:space="preserve">skal </w:t>
      </w:r>
      <w:r w:rsidR="2A3ABB55" w:rsidRPr="007D50B5">
        <w:rPr>
          <w:rFonts w:eastAsia="Calibri" w:cstheme="minorHAnsi"/>
          <w:sz w:val="24"/>
          <w:szCs w:val="24"/>
        </w:rPr>
        <w:t>bidra til</w:t>
      </w:r>
      <w:r w:rsidR="4811EA43" w:rsidRPr="007D50B5">
        <w:rPr>
          <w:rFonts w:eastAsia="Calibri" w:cstheme="minorHAnsi"/>
          <w:sz w:val="24"/>
          <w:szCs w:val="24"/>
        </w:rPr>
        <w:t xml:space="preserve"> å styrke de faglige forskningsmiljøene</w:t>
      </w:r>
      <w:r w:rsidR="4DD130D3" w:rsidRPr="007D50B5">
        <w:rPr>
          <w:rFonts w:eastAsia="Calibri" w:cstheme="minorHAnsi"/>
          <w:sz w:val="24"/>
          <w:szCs w:val="24"/>
        </w:rPr>
        <w:t xml:space="preserve"> </w:t>
      </w:r>
      <w:r w:rsidR="2BD68BB6" w:rsidRPr="007D50B5">
        <w:rPr>
          <w:rFonts w:eastAsia="Calibri" w:cstheme="minorHAnsi"/>
          <w:sz w:val="24"/>
          <w:szCs w:val="24"/>
        </w:rPr>
        <w:t>og</w:t>
      </w:r>
      <w:r w:rsidR="4811EA43" w:rsidRPr="007D50B5">
        <w:rPr>
          <w:rFonts w:eastAsia="Calibri" w:cstheme="minorHAnsi"/>
          <w:sz w:val="24"/>
          <w:szCs w:val="24"/>
        </w:rPr>
        <w:t xml:space="preserve"> </w:t>
      </w:r>
      <w:r w:rsidR="00A6580F">
        <w:rPr>
          <w:rFonts w:eastAsia="Calibri" w:cstheme="minorHAnsi"/>
          <w:sz w:val="24"/>
          <w:szCs w:val="24"/>
        </w:rPr>
        <w:t>tilrettelegge</w:t>
      </w:r>
      <w:r w:rsidR="005C1F1F">
        <w:rPr>
          <w:rFonts w:eastAsia="Calibri" w:cstheme="minorHAnsi"/>
          <w:sz w:val="24"/>
          <w:szCs w:val="24"/>
        </w:rPr>
        <w:t xml:space="preserve"> for</w:t>
      </w:r>
      <w:r w:rsidR="18811CC0" w:rsidRPr="007D50B5">
        <w:rPr>
          <w:rFonts w:eastAsia="Calibri" w:cstheme="minorHAnsi"/>
          <w:sz w:val="24"/>
          <w:szCs w:val="24"/>
        </w:rPr>
        <w:t xml:space="preserve"> </w:t>
      </w:r>
      <w:r w:rsidR="6F6EE594" w:rsidRPr="007D50B5">
        <w:rPr>
          <w:rFonts w:eastAsia="Calibri" w:cstheme="minorHAnsi"/>
          <w:sz w:val="24"/>
          <w:szCs w:val="24"/>
        </w:rPr>
        <w:t>samhandling med regionale, nasjonale og internasjonale aktører</w:t>
      </w:r>
      <w:r w:rsidR="4E0935F0" w:rsidRPr="007D50B5">
        <w:rPr>
          <w:rFonts w:eastAsia="Calibri" w:cstheme="minorHAnsi"/>
          <w:sz w:val="24"/>
          <w:szCs w:val="24"/>
        </w:rPr>
        <w:t>.</w:t>
      </w:r>
    </w:p>
    <w:p w14:paraId="22A5DA35" w14:textId="5CA82237" w:rsidR="664A20DE" w:rsidRPr="007D50B5" w:rsidRDefault="664A20DE" w:rsidP="007D50B5">
      <w:pPr>
        <w:spacing w:line="360" w:lineRule="auto"/>
        <w:rPr>
          <w:rFonts w:eastAsia="Calibri" w:cstheme="minorHAnsi"/>
          <w:sz w:val="24"/>
          <w:szCs w:val="24"/>
        </w:rPr>
      </w:pPr>
      <w:r w:rsidRPr="007D50B5">
        <w:rPr>
          <w:rFonts w:eastAsia="Calibri" w:cstheme="minorHAnsi"/>
          <w:sz w:val="24"/>
          <w:szCs w:val="24"/>
        </w:rPr>
        <w:t xml:space="preserve">En overordnet målsetting er at HiØ skal jobbe for å </w:t>
      </w:r>
      <w:r w:rsidR="005C1F1F">
        <w:rPr>
          <w:rFonts w:eastAsia="Calibri" w:cstheme="minorHAnsi"/>
          <w:sz w:val="24"/>
          <w:szCs w:val="24"/>
        </w:rPr>
        <w:t>oppnå</w:t>
      </w:r>
      <w:r w:rsidRPr="007D50B5">
        <w:rPr>
          <w:rFonts w:eastAsia="Calibri" w:cstheme="minorHAnsi"/>
          <w:sz w:val="24"/>
          <w:szCs w:val="24"/>
        </w:rPr>
        <w:t xml:space="preserve"> en forskningskultur tuftet på de tre kvalitetsindikatorene </w:t>
      </w:r>
      <w:proofErr w:type="spellStart"/>
      <w:r w:rsidRPr="007D50B5">
        <w:rPr>
          <w:rFonts w:eastAsia="Calibri" w:cstheme="minorHAnsi"/>
          <w:sz w:val="24"/>
          <w:szCs w:val="24"/>
        </w:rPr>
        <w:t>excellence</w:t>
      </w:r>
      <w:proofErr w:type="spellEnd"/>
      <w:r w:rsidRPr="007D50B5">
        <w:rPr>
          <w:rFonts w:eastAsia="Calibri" w:cstheme="minorHAnsi"/>
          <w:sz w:val="24"/>
          <w:szCs w:val="24"/>
        </w:rPr>
        <w:t xml:space="preserve"> </w:t>
      </w:r>
      <w:r w:rsidR="020844D0" w:rsidRPr="007D50B5">
        <w:rPr>
          <w:rFonts w:eastAsia="Calibri" w:cstheme="minorHAnsi"/>
          <w:sz w:val="24"/>
          <w:szCs w:val="24"/>
        </w:rPr>
        <w:t xml:space="preserve">(fortreffelighet), </w:t>
      </w:r>
      <w:proofErr w:type="spellStart"/>
      <w:r w:rsidR="020844D0" w:rsidRPr="007D50B5">
        <w:rPr>
          <w:rFonts w:eastAsia="Calibri" w:cstheme="minorHAnsi"/>
          <w:sz w:val="24"/>
          <w:szCs w:val="24"/>
        </w:rPr>
        <w:t>impact</w:t>
      </w:r>
      <w:proofErr w:type="spellEnd"/>
      <w:r w:rsidR="020844D0" w:rsidRPr="007D50B5">
        <w:rPr>
          <w:rFonts w:eastAsia="Calibri" w:cstheme="minorHAnsi"/>
          <w:sz w:val="24"/>
          <w:szCs w:val="24"/>
        </w:rPr>
        <w:t xml:space="preserve"> (</w:t>
      </w:r>
      <w:r w:rsidR="2122403D" w:rsidRPr="007D50B5">
        <w:rPr>
          <w:rFonts w:eastAsia="Calibri" w:cstheme="minorHAnsi"/>
          <w:sz w:val="24"/>
          <w:szCs w:val="24"/>
        </w:rPr>
        <w:t>nytte</w:t>
      </w:r>
      <w:r w:rsidR="020844D0" w:rsidRPr="007D50B5">
        <w:rPr>
          <w:rFonts w:eastAsia="Calibri" w:cstheme="minorHAnsi"/>
          <w:sz w:val="24"/>
          <w:szCs w:val="24"/>
        </w:rPr>
        <w:t xml:space="preserve">) </w:t>
      </w:r>
      <w:r w:rsidRPr="007D50B5">
        <w:rPr>
          <w:rFonts w:eastAsia="Calibri" w:cstheme="minorHAnsi"/>
          <w:sz w:val="24"/>
          <w:szCs w:val="24"/>
        </w:rPr>
        <w:t xml:space="preserve">og </w:t>
      </w:r>
      <w:proofErr w:type="spellStart"/>
      <w:r w:rsidRPr="007D50B5">
        <w:rPr>
          <w:rFonts w:eastAsia="Calibri" w:cstheme="minorHAnsi"/>
          <w:sz w:val="24"/>
          <w:szCs w:val="24"/>
        </w:rPr>
        <w:t>implementation</w:t>
      </w:r>
      <w:proofErr w:type="spellEnd"/>
      <w:r w:rsidR="51483FCA" w:rsidRPr="007D50B5">
        <w:rPr>
          <w:rFonts w:eastAsia="Calibri" w:cstheme="minorHAnsi"/>
          <w:sz w:val="24"/>
          <w:szCs w:val="24"/>
        </w:rPr>
        <w:t xml:space="preserve"> (</w:t>
      </w:r>
      <w:r w:rsidR="16E407A8" w:rsidRPr="007D50B5">
        <w:rPr>
          <w:rFonts w:eastAsia="Calibri" w:cstheme="minorHAnsi"/>
          <w:sz w:val="24"/>
          <w:szCs w:val="24"/>
        </w:rPr>
        <w:t>organisering</w:t>
      </w:r>
      <w:r w:rsidR="51483FCA" w:rsidRPr="007D50B5">
        <w:rPr>
          <w:rFonts w:eastAsia="Calibri" w:cstheme="minorHAnsi"/>
          <w:sz w:val="24"/>
          <w:szCs w:val="24"/>
        </w:rPr>
        <w:t>)</w:t>
      </w:r>
      <w:r w:rsidRPr="007D50B5">
        <w:rPr>
          <w:rFonts w:eastAsia="Calibri" w:cstheme="minorHAnsi"/>
          <w:sz w:val="24"/>
          <w:szCs w:val="24"/>
        </w:rPr>
        <w:t xml:space="preserve">. Disse kvalitetsindikatorene vil være førende for arbeidet i </w:t>
      </w:r>
      <w:proofErr w:type="spellStart"/>
      <w:r w:rsidRPr="007D50B5">
        <w:rPr>
          <w:rFonts w:eastAsia="Calibri" w:cstheme="minorHAnsi"/>
          <w:sz w:val="24"/>
          <w:szCs w:val="24"/>
        </w:rPr>
        <w:t>ProF</w:t>
      </w:r>
      <w:proofErr w:type="spellEnd"/>
      <w:r w:rsidR="00274F9E">
        <w:rPr>
          <w:rFonts w:eastAsia="Calibri" w:cstheme="minorHAnsi"/>
          <w:sz w:val="24"/>
          <w:szCs w:val="24"/>
        </w:rPr>
        <w:t>-gruppen</w:t>
      </w:r>
      <w:r w:rsidR="005C1F1F">
        <w:rPr>
          <w:rFonts w:eastAsia="Calibri" w:cstheme="minorHAnsi"/>
          <w:sz w:val="24"/>
          <w:szCs w:val="24"/>
        </w:rPr>
        <w:t xml:space="preserve"> (arbeidsgruppe bestående av prodekanene for forskning ved de tre fakultetene, forskningsdirektøren, og under ledelse av prorektor for forskning og formidling)</w:t>
      </w:r>
      <w:r w:rsidRPr="007D50B5">
        <w:rPr>
          <w:rFonts w:eastAsia="Calibri" w:cstheme="minorHAnsi"/>
          <w:sz w:val="24"/>
          <w:szCs w:val="24"/>
        </w:rPr>
        <w:t>, og spesifiseres under</w:t>
      </w:r>
      <w:r w:rsidR="754576AC" w:rsidRPr="007D50B5">
        <w:rPr>
          <w:rFonts w:eastAsia="Calibri" w:cstheme="minorHAnsi"/>
          <w:sz w:val="24"/>
          <w:szCs w:val="24"/>
        </w:rPr>
        <w:t>:</w:t>
      </w:r>
    </w:p>
    <w:p w14:paraId="08AC12B8" w14:textId="19FEEC31" w:rsidR="754576AC" w:rsidRPr="007D50B5" w:rsidRDefault="754576AC" w:rsidP="007D50B5">
      <w:pPr>
        <w:spacing w:line="360" w:lineRule="auto"/>
        <w:rPr>
          <w:rFonts w:eastAsia="Calibri" w:cstheme="minorHAnsi"/>
          <w:b/>
          <w:bCs/>
          <w:sz w:val="24"/>
          <w:szCs w:val="24"/>
        </w:rPr>
      </w:pPr>
      <w:proofErr w:type="spellStart"/>
      <w:r w:rsidRPr="007D50B5">
        <w:rPr>
          <w:rFonts w:eastAsia="Calibri" w:cstheme="minorHAnsi"/>
          <w:b/>
          <w:bCs/>
          <w:sz w:val="24"/>
          <w:szCs w:val="24"/>
        </w:rPr>
        <w:t>Excellence</w:t>
      </w:r>
      <w:proofErr w:type="spellEnd"/>
      <w:r w:rsidRPr="007D50B5">
        <w:rPr>
          <w:rFonts w:eastAsia="Calibri" w:cstheme="minorHAnsi"/>
          <w:b/>
          <w:bCs/>
          <w:sz w:val="24"/>
          <w:szCs w:val="24"/>
        </w:rPr>
        <w:t>/fortreffelighet</w:t>
      </w:r>
    </w:p>
    <w:p w14:paraId="14E77B99" w14:textId="5171DB6F" w:rsidR="4B28ABE6" w:rsidRPr="007D50B5" w:rsidRDefault="00407510" w:rsidP="007D50B5">
      <w:pPr>
        <w:spacing w:after="0" w:line="360" w:lineRule="auto"/>
        <w:rPr>
          <w:rFonts w:eastAsia="Calibri" w:cstheme="minorHAnsi"/>
          <w:sz w:val="24"/>
          <w:szCs w:val="24"/>
        </w:rPr>
      </w:pPr>
      <w:r w:rsidRPr="007D50B5">
        <w:rPr>
          <w:rFonts w:eastAsia="Calibri" w:cstheme="minorHAnsi"/>
          <w:sz w:val="24"/>
          <w:szCs w:val="24"/>
        </w:rPr>
        <w:t>HiØ skal utføre og levere forskning av høy kvalitet.</w:t>
      </w:r>
      <w:r w:rsidR="00385D36" w:rsidRPr="007D50B5">
        <w:rPr>
          <w:rFonts w:eastAsia="Calibri" w:cstheme="minorHAnsi"/>
          <w:sz w:val="24"/>
          <w:szCs w:val="24"/>
        </w:rPr>
        <w:t xml:space="preserve"> Viktige elementer i kvalitetsbegrepet er at vår forskning er av høy vitenskapelig og</w:t>
      </w:r>
      <w:r w:rsidR="4EAFE714" w:rsidRPr="007D50B5">
        <w:rPr>
          <w:rFonts w:eastAsia="Calibri" w:cstheme="minorHAnsi"/>
          <w:sz w:val="24"/>
          <w:szCs w:val="24"/>
        </w:rPr>
        <w:t>/eller</w:t>
      </w:r>
      <w:r w:rsidR="00385D36" w:rsidRPr="007D50B5">
        <w:rPr>
          <w:rFonts w:eastAsia="Calibri" w:cstheme="minorHAnsi"/>
          <w:sz w:val="24"/>
          <w:szCs w:val="24"/>
        </w:rPr>
        <w:t xml:space="preserve"> samfunnsmessig relevans</w:t>
      </w:r>
      <w:r w:rsidR="00454ED3" w:rsidRPr="007D50B5">
        <w:rPr>
          <w:rFonts w:eastAsia="Calibri" w:cstheme="minorHAnsi"/>
          <w:sz w:val="24"/>
          <w:szCs w:val="24"/>
        </w:rPr>
        <w:t xml:space="preserve">, at den kjennetegnes </w:t>
      </w:r>
      <w:r w:rsidR="0080386C" w:rsidRPr="007D50B5">
        <w:rPr>
          <w:rFonts w:eastAsia="Calibri" w:cstheme="minorHAnsi"/>
          <w:sz w:val="24"/>
          <w:szCs w:val="24"/>
        </w:rPr>
        <w:t>ved nytenkning</w:t>
      </w:r>
      <w:r w:rsidR="47ECEAD9" w:rsidRPr="007D50B5">
        <w:rPr>
          <w:rFonts w:eastAsia="Calibri" w:cstheme="minorHAnsi"/>
          <w:sz w:val="24"/>
          <w:szCs w:val="24"/>
        </w:rPr>
        <w:t xml:space="preserve"> og </w:t>
      </w:r>
      <w:r w:rsidR="00454ED3" w:rsidRPr="007D50B5">
        <w:rPr>
          <w:rFonts w:eastAsia="Calibri" w:cstheme="minorHAnsi"/>
          <w:sz w:val="24"/>
          <w:szCs w:val="24"/>
        </w:rPr>
        <w:t>kreativitet</w:t>
      </w:r>
      <w:r w:rsidR="5511BB38" w:rsidRPr="007D50B5">
        <w:rPr>
          <w:rFonts w:eastAsia="Calibri" w:cstheme="minorHAnsi"/>
          <w:sz w:val="24"/>
          <w:szCs w:val="24"/>
        </w:rPr>
        <w:t>,</w:t>
      </w:r>
      <w:r w:rsidR="0C74344D" w:rsidRPr="007D50B5">
        <w:rPr>
          <w:rFonts w:eastAsia="Calibri" w:cstheme="minorHAnsi"/>
          <w:sz w:val="24"/>
          <w:szCs w:val="24"/>
        </w:rPr>
        <w:t xml:space="preserve"> og</w:t>
      </w:r>
      <w:r w:rsidR="00454ED3" w:rsidRPr="007D50B5">
        <w:rPr>
          <w:rFonts w:eastAsia="Calibri" w:cstheme="minorHAnsi"/>
          <w:sz w:val="24"/>
          <w:szCs w:val="24"/>
        </w:rPr>
        <w:t xml:space="preserve"> at den involverer brukere og interessenter i </w:t>
      </w:r>
      <w:r w:rsidR="4737E13D" w:rsidRPr="007D50B5">
        <w:rPr>
          <w:rFonts w:eastAsia="Calibri" w:cstheme="minorHAnsi"/>
          <w:sz w:val="24"/>
          <w:szCs w:val="24"/>
        </w:rPr>
        <w:t>tilstrekkelig</w:t>
      </w:r>
      <w:r w:rsidR="00F520CF">
        <w:rPr>
          <w:rFonts w:eastAsia="Calibri" w:cstheme="minorHAnsi"/>
          <w:sz w:val="24"/>
          <w:szCs w:val="24"/>
        </w:rPr>
        <w:t xml:space="preserve"> </w:t>
      </w:r>
      <w:r w:rsidR="00454ED3" w:rsidRPr="007D50B5">
        <w:rPr>
          <w:rFonts w:eastAsia="Calibri" w:cstheme="minorHAnsi"/>
          <w:sz w:val="24"/>
          <w:szCs w:val="24"/>
        </w:rPr>
        <w:t>grad</w:t>
      </w:r>
      <w:r w:rsidR="2166B047" w:rsidRPr="007D50B5">
        <w:rPr>
          <w:rFonts w:eastAsia="Calibri" w:cstheme="minorHAnsi"/>
          <w:sz w:val="24"/>
          <w:szCs w:val="24"/>
        </w:rPr>
        <w:t xml:space="preserve">. </w:t>
      </w:r>
      <w:r w:rsidR="210F228A" w:rsidRPr="007D50B5">
        <w:rPr>
          <w:rFonts w:eastAsia="Calibri" w:cstheme="minorHAnsi"/>
          <w:sz w:val="24"/>
          <w:szCs w:val="24"/>
        </w:rPr>
        <w:t>K</w:t>
      </w:r>
      <w:r w:rsidR="2E0259AD" w:rsidRPr="007D50B5">
        <w:rPr>
          <w:rFonts w:eastAsia="Calibri" w:cstheme="minorHAnsi"/>
          <w:sz w:val="24"/>
          <w:szCs w:val="24"/>
        </w:rPr>
        <w:t xml:space="preserve">riterier for </w:t>
      </w:r>
      <w:r w:rsidR="3FB0B6D1" w:rsidRPr="007D50B5">
        <w:rPr>
          <w:rFonts w:eastAsia="Calibri" w:cstheme="minorHAnsi"/>
          <w:sz w:val="24"/>
          <w:szCs w:val="24"/>
        </w:rPr>
        <w:t>god vitenskap</w:t>
      </w:r>
      <w:r w:rsidR="36FD77D7" w:rsidRPr="007D50B5">
        <w:rPr>
          <w:rFonts w:eastAsia="Calibri" w:cstheme="minorHAnsi"/>
          <w:sz w:val="24"/>
          <w:szCs w:val="24"/>
        </w:rPr>
        <w:t>elig forskning</w:t>
      </w:r>
      <w:r w:rsidR="3FB0B6D1" w:rsidRPr="007D50B5">
        <w:rPr>
          <w:rFonts w:eastAsia="Calibri" w:cstheme="minorHAnsi"/>
          <w:sz w:val="24"/>
          <w:szCs w:val="24"/>
        </w:rPr>
        <w:t xml:space="preserve"> </w:t>
      </w:r>
      <w:r w:rsidR="2FC98487" w:rsidRPr="007D50B5">
        <w:rPr>
          <w:rFonts w:eastAsia="Calibri" w:cstheme="minorHAnsi"/>
          <w:sz w:val="24"/>
          <w:szCs w:val="24"/>
        </w:rPr>
        <w:t xml:space="preserve">skal ivaretas </w:t>
      </w:r>
      <w:r w:rsidR="19416115" w:rsidRPr="007D50B5">
        <w:rPr>
          <w:rFonts w:eastAsia="Calibri" w:cstheme="minorHAnsi"/>
          <w:sz w:val="24"/>
          <w:szCs w:val="24"/>
        </w:rPr>
        <w:t>ved</w:t>
      </w:r>
      <w:r w:rsidR="3FB0B6D1" w:rsidRPr="007D50B5">
        <w:rPr>
          <w:rFonts w:eastAsia="Calibri" w:cstheme="minorHAnsi"/>
          <w:sz w:val="24"/>
          <w:szCs w:val="24"/>
        </w:rPr>
        <w:t xml:space="preserve"> at forskning</w:t>
      </w:r>
      <w:r w:rsidR="1591004E" w:rsidRPr="007D50B5">
        <w:rPr>
          <w:rFonts w:eastAsia="Calibri" w:cstheme="minorHAnsi"/>
          <w:sz w:val="24"/>
          <w:szCs w:val="24"/>
        </w:rPr>
        <w:t>en er</w:t>
      </w:r>
      <w:r w:rsidR="696CD71F" w:rsidRPr="007D50B5">
        <w:rPr>
          <w:rFonts w:eastAsia="Calibri" w:cstheme="minorHAnsi"/>
          <w:sz w:val="24"/>
          <w:szCs w:val="24"/>
        </w:rPr>
        <w:t xml:space="preserve"> </w:t>
      </w:r>
      <w:r w:rsidR="0365A166" w:rsidRPr="007D50B5">
        <w:rPr>
          <w:rFonts w:eastAsia="Calibri" w:cstheme="minorHAnsi"/>
          <w:sz w:val="24"/>
          <w:szCs w:val="24"/>
        </w:rPr>
        <w:t>systematisk, metodisk og kritisk</w:t>
      </w:r>
      <w:r w:rsidR="0CAA8FC9" w:rsidRPr="007D50B5">
        <w:rPr>
          <w:rFonts w:eastAsia="Calibri" w:cstheme="minorHAnsi"/>
          <w:sz w:val="24"/>
          <w:szCs w:val="24"/>
        </w:rPr>
        <w:t xml:space="preserve">, og at egnet forskningsmetode anvendes </w:t>
      </w:r>
      <w:r w:rsidR="5FB407BB" w:rsidRPr="007D50B5">
        <w:rPr>
          <w:rFonts w:eastAsia="Calibri" w:cstheme="minorHAnsi"/>
          <w:sz w:val="24"/>
          <w:szCs w:val="24"/>
        </w:rPr>
        <w:t xml:space="preserve">til </w:t>
      </w:r>
      <w:r w:rsidR="0CAA8FC9" w:rsidRPr="007D50B5">
        <w:rPr>
          <w:rFonts w:eastAsia="Calibri" w:cstheme="minorHAnsi"/>
          <w:sz w:val="24"/>
          <w:szCs w:val="24"/>
        </w:rPr>
        <w:t>egnet forskningsspørsmål eller problemstilling</w:t>
      </w:r>
      <w:r w:rsidR="0365A166" w:rsidRPr="007D50B5">
        <w:rPr>
          <w:rFonts w:eastAsia="Calibri" w:cstheme="minorHAnsi"/>
          <w:sz w:val="24"/>
          <w:szCs w:val="24"/>
        </w:rPr>
        <w:t>.</w:t>
      </w:r>
      <w:r w:rsidR="4F15F085" w:rsidRPr="007D50B5">
        <w:rPr>
          <w:rFonts w:eastAsia="Calibri" w:cstheme="minorHAnsi"/>
          <w:sz w:val="24"/>
          <w:szCs w:val="24"/>
        </w:rPr>
        <w:t xml:space="preserve"> </w:t>
      </w:r>
      <w:r w:rsidR="0365A166" w:rsidRPr="007D50B5">
        <w:rPr>
          <w:rFonts w:eastAsia="Calibri" w:cstheme="minorHAnsi"/>
          <w:sz w:val="24"/>
          <w:szCs w:val="24"/>
        </w:rPr>
        <w:t xml:space="preserve"> </w:t>
      </w:r>
    </w:p>
    <w:p w14:paraId="692E951A" w14:textId="682FB9AE" w:rsidR="178F7B34" w:rsidRPr="007D50B5" w:rsidRDefault="178F7B34" w:rsidP="007D50B5">
      <w:pPr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  <w:proofErr w:type="spellStart"/>
      <w:r w:rsidRPr="007D50B5">
        <w:rPr>
          <w:rFonts w:eastAsia="Calibri" w:cstheme="minorHAnsi"/>
          <w:b/>
          <w:bCs/>
          <w:sz w:val="24"/>
          <w:szCs w:val="24"/>
        </w:rPr>
        <w:t>Impact</w:t>
      </w:r>
      <w:proofErr w:type="spellEnd"/>
      <w:r w:rsidR="4FE549EF" w:rsidRPr="007D50B5">
        <w:rPr>
          <w:rFonts w:eastAsia="Calibri" w:cstheme="minorHAnsi"/>
          <w:b/>
          <w:bCs/>
          <w:sz w:val="24"/>
          <w:szCs w:val="24"/>
        </w:rPr>
        <w:t>/nytte</w:t>
      </w:r>
    </w:p>
    <w:p w14:paraId="2CFF8656" w14:textId="77777777" w:rsidR="00B830A7" w:rsidRDefault="18ED9120" w:rsidP="007D50B5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7D50B5">
        <w:rPr>
          <w:rFonts w:eastAsia="Calibri" w:cstheme="minorHAnsi"/>
          <w:sz w:val="24"/>
          <w:szCs w:val="24"/>
        </w:rPr>
        <w:t xml:space="preserve">Det skal være klart for forskere ved HiØ hvilken påvirkning forskningen </w:t>
      </w:r>
      <w:r w:rsidR="00AC7612">
        <w:rPr>
          <w:rFonts w:eastAsia="Calibri" w:cstheme="minorHAnsi"/>
          <w:sz w:val="24"/>
          <w:szCs w:val="24"/>
        </w:rPr>
        <w:t xml:space="preserve">deres </w:t>
      </w:r>
      <w:r w:rsidR="6BF70912" w:rsidRPr="007D50B5">
        <w:rPr>
          <w:rFonts w:eastAsia="Calibri" w:cstheme="minorHAnsi"/>
          <w:sz w:val="24"/>
          <w:szCs w:val="24"/>
        </w:rPr>
        <w:t xml:space="preserve">har på samfunnet. For å oppnå dette er det viktig at formålet gjennomsyrer hele prosjektet, fra </w:t>
      </w:r>
      <w:r w:rsidR="6BF70912" w:rsidRPr="007D50B5">
        <w:rPr>
          <w:rFonts w:eastAsia="Calibri" w:cstheme="minorHAnsi"/>
          <w:sz w:val="24"/>
          <w:szCs w:val="24"/>
        </w:rPr>
        <w:lastRenderedPageBreak/>
        <w:t xml:space="preserve">begynnelse til slutt. </w:t>
      </w:r>
      <w:r w:rsidR="36E4E8EA" w:rsidRPr="007D50B5">
        <w:rPr>
          <w:rFonts w:eastAsia="Calibri" w:cstheme="minorHAnsi"/>
          <w:sz w:val="24"/>
          <w:szCs w:val="24"/>
        </w:rPr>
        <w:t xml:space="preserve">Forskeren har selv ansvar for å kjenne </w:t>
      </w:r>
      <w:proofErr w:type="spellStart"/>
      <w:r w:rsidR="36E4E8EA" w:rsidRPr="007D50B5">
        <w:rPr>
          <w:rFonts w:eastAsia="Calibri" w:cstheme="minorHAnsi"/>
          <w:sz w:val="24"/>
          <w:szCs w:val="24"/>
        </w:rPr>
        <w:t>impacten</w:t>
      </w:r>
      <w:proofErr w:type="spellEnd"/>
      <w:r w:rsidR="36E4E8EA" w:rsidRPr="007D50B5">
        <w:rPr>
          <w:rFonts w:eastAsia="Calibri" w:cstheme="minorHAnsi"/>
          <w:sz w:val="24"/>
          <w:szCs w:val="24"/>
        </w:rPr>
        <w:t xml:space="preserve"> av egen forskning</w:t>
      </w:r>
      <w:r w:rsidR="4553483F" w:rsidRPr="007D50B5">
        <w:rPr>
          <w:rFonts w:eastAsia="Calibri" w:cstheme="minorHAnsi"/>
          <w:sz w:val="24"/>
          <w:szCs w:val="24"/>
        </w:rPr>
        <w:t xml:space="preserve">, og dette tydeliggjøres ved at en formulering rundt dette utarbeides allerede når hensikten med prosjektet beskrives. </w:t>
      </w:r>
      <w:r w:rsidR="127A5BF0" w:rsidRPr="007D50B5">
        <w:rPr>
          <w:rFonts w:eastAsia="Calibri" w:cstheme="minorHAnsi"/>
          <w:sz w:val="24"/>
          <w:szCs w:val="24"/>
        </w:rPr>
        <w:t xml:space="preserve">Hvordan forventede resultater av prosjektet vil bidra til en langsiktig og overordnet samfunnspåvirkning </w:t>
      </w:r>
      <w:r w:rsidR="2A0B1D56" w:rsidRPr="007D50B5">
        <w:rPr>
          <w:rFonts w:eastAsia="Calibri" w:cstheme="minorHAnsi"/>
          <w:sz w:val="24"/>
          <w:szCs w:val="24"/>
        </w:rPr>
        <w:t xml:space="preserve">må være klart for forskeren selv for å muliggjøre en troverdighet rundt dette. </w:t>
      </w:r>
    </w:p>
    <w:p w14:paraId="6C098D45" w14:textId="64C12696" w:rsidR="007D50B5" w:rsidRPr="007D50B5" w:rsidRDefault="00CA257A" w:rsidP="007D50B5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I</w:t>
      </w:r>
      <w:r w:rsidR="000077AA">
        <w:rPr>
          <w:rFonts w:eastAsia="Calibri" w:cstheme="minorHAnsi"/>
          <w:sz w:val="24"/>
          <w:szCs w:val="24"/>
        </w:rPr>
        <w:t>mpact</w:t>
      </w:r>
      <w:proofErr w:type="spellEnd"/>
      <w:r w:rsidR="000077AA">
        <w:rPr>
          <w:rFonts w:eastAsia="Calibri" w:cstheme="minorHAnsi"/>
          <w:sz w:val="24"/>
          <w:szCs w:val="24"/>
        </w:rPr>
        <w:t xml:space="preserve"> deles typisk inn</w:t>
      </w:r>
      <w:r w:rsidR="3071B3BA" w:rsidRPr="007D50B5">
        <w:rPr>
          <w:rFonts w:eastAsia="Calibri" w:cstheme="minorHAnsi"/>
          <w:sz w:val="24"/>
          <w:szCs w:val="24"/>
        </w:rPr>
        <w:t xml:space="preserve"> i vitenskapelig</w:t>
      </w:r>
      <w:r w:rsidR="4E690B84" w:rsidRPr="007D50B5">
        <w:rPr>
          <w:rFonts w:eastAsia="Calibri" w:cstheme="minorHAnsi"/>
          <w:sz w:val="24"/>
          <w:szCs w:val="24"/>
        </w:rPr>
        <w:t xml:space="preserve"> </w:t>
      </w:r>
      <w:proofErr w:type="spellStart"/>
      <w:r w:rsidR="4E690B84" w:rsidRPr="007D50B5">
        <w:rPr>
          <w:rFonts w:eastAsia="Calibri" w:cstheme="minorHAnsi"/>
          <w:sz w:val="24"/>
          <w:szCs w:val="24"/>
        </w:rPr>
        <w:t>impact</w:t>
      </w:r>
      <w:proofErr w:type="spellEnd"/>
      <w:r w:rsidR="4E690B84" w:rsidRPr="007D50B5">
        <w:rPr>
          <w:rFonts w:eastAsia="Calibri" w:cstheme="minorHAnsi"/>
          <w:sz w:val="24"/>
          <w:szCs w:val="24"/>
        </w:rPr>
        <w:t xml:space="preserve"> (påvirkning i forskningsfeltet)</w:t>
      </w:r>
      <w:r w:rsidR="3071B3BA" w:rsidRPr="007D50B5">
        <w:rPr>
          <w:rFonts w:eastAsia="Calibri" w:cstheme="minorHAnsi"/>
          <w:sz w:val="24"/>
          <w:szCs w:val="24"/>
        </w:rPr>
        <w:t xml:space="preserve">, sosial </w:t>
      </w:r>
      <w:proofErr w:type="spellStart"/>
      <w:r w:rsidR="0D0DF0B6" w:rsidRPr="007D50B5">
        <w:rPr>
          <w:rFonts w:eastAsia="Calibri" w:cstheme="minorHAnsi"/>
          <w:sz w:val="24"/>
          <w:szCs w:val="24"/>
        </w:rPr>
        <w:t>impact</w:t>
      </w:r>
      <w:proofErr w:type="spellEnd"/>
      <w:r w:rsidR="0D0DF0B6" w:rsidRPr="007D50B5">
        <w:rPr>
          <w:rFonts w:eastAsia="Calibri" w:cstheme="minorHAnsi"/>
          <w:sz w:val="24"/>
          <w:szCs w:val="24"/>
        </w:rPr>
        <w:t xml:space="preserve"> (påvirkning på samfunnet som helhet) </w:t>
      </w:r>
      <w:r w:rsidR="3071B3BA" w:rsidRPr="007D50B5">
        <w:rPr>
          <w:rFonts w:eastAsia="Calibri" w:cstheme="minorHAnsi"/>
          <w:sz w:val="24"/>
          <w:szCs w:val="24"/>
        </w:rPr>
        <w:t xml:space="preserve">og innovativ </w:t>
      </w:r>
      <w:proofErr w:type="spellStart"/>
      <w:r w:rsidR="3071B3BA" w:rsidRPr="007D50B5">
        <w:rPr>
          <w:rFonts w:eastAsia="Calibri" w:cstheme="minorHAnsi"/>
          <w:sz w:val="24"/>
          <w:szCs w:val="24"/>
        </w:rPr>
        <w:t>impact</w:t>
      </w:r>
      <w:proofErr w:type="spellEnd"/>
      <w:r w:rsidR="316B6DE5" w:rsidRPr="007D50B5">
        <w:rPr>
          <w:rFonts w:eastAsia="Calibri" w:cstheme="minorHAnsi"/>
          <w:sz w:val="24"/>
          <w:szCs w:val="24"/>
        </w:rPr>
        <w:t xml:space="preserve"> (potensiale for </w:t>
      </w:r>
      <w:proofErr w:type="spellStart"/>
      <w:r w:rsidR="316B6DE5" w:rsidRPr="007D50B5">
        <w:rPr>
          <w:rFonts w:eastAsia="Calibri" w:cstheme="minorHAnsi"/>
          <w:sz w:val="24"/>
          <w:szCs w:val="24"/>
        </w:rPr>
        <w:t>komersiell</w:t>
      </w:r>
      <w:proofErr w:type="spellEnd"/>
      <w:r w:rsidR="316B6DE5" w:rsidRPr="007D50B5">
        <w:rPr>
          <w:rFonts w:eastAsia="Calibri" w:cstheme="minorHAnsi"/>
          <w:sz w:val="24"/>
          <w:szCs w:val="24"/>
        </w:rPr>
        <w:t xml:space="preserve"> utnyttelse)</w:t>
      </w:r>
      <w:r w:rsidR="454C3F83" w:rsidRPr="007D50B5">
        <w:rPr>
          <w:rFonts w:eastAsia="Calibri" w:cstheme="minorHAnsi"/>
          <w:sz w:val="24"/>
          <w:szCs w:val="24"/>
        </w:rPr>
        <w:t>.</w:t>
      </w:r>
      <w:r w:rsidR="3071B3BA" w:rsidRPr="007D50B5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Dette må forskere</w:t>
      </w:r>
      <w:r w:rsidR="00B05BD3">
        <w:rPr>
          <w:rFonts w:eastAsia="Calibri" w:cstheme="minorHAnsi"/>
          <w:sz w:val="24"/>
          <w:szCs w:val="24"/>
        </w:rPr>
        <w:t xml:space="preserve">n ha et bevisst forhold til. </w:t>
      </w:r>
      <w:r w:rsidR="0B7552D8" w:rsidRPr="007D50B5">
        <w:rPr>
          <w:rFonts w:eastAsia="Calibri" w:cstheme="minorHAnsi"/>
          <w:sz w:val="24"/>
          <w:szCs w:val="24"/>
        </w:rPr>
        <w:t>Videre er</w:t>
      </w:r>
      <w:r w:rsidR="3071B3BA" w:rsidRPr="007D50B5">
        <w:rPr>
          <w:rFonts w:eastAsia="Calibri" w:cstheme="minorHAnsi"/>
          <w:sz w:val="24"/>
          <w:szCs w:val="24"/>
        </w:rPr>
        <w:t xml:space="preserve"> det</w:t>
      </w:r>
      <w:r w:rsidR="2EAE78E9" w:rsidRPr="007D50B5">
        <w:rPr>
          <w:rFonts w:eastAsia="Calibri" w:cstheme="minorHAnsi"/>
          <w:sz w:val="24"/>
          <w:szCs w:val="24"/>
        </w:rPr>
        <w:t xml:space="preserve"> </w:t>
      </w:r>
      <w:r w:rsidR="6F1698EB" w:rsidRPr="007D50B5">
        <w:rPr>
          <w:rFonts w:eastAsia="Calibri" w:cstheme="minorHAnsi"/>
          <w:sz w:val="24"/>
          <w:szCs w:val="24"/>
        </w:rPr>
        <w:t>viktig at</w:t>
      </w:r>
      <w:r w:rsidR="3BD596A5" w:rsidRPr="007D50B5">
        <w:rPr>
          <w:rFonts w:eastAsia="Calibri" w:cstheme="minorHAnsi"/>
          <w:sz w:val="24"/>
          <w:szCs w:val="24"/>
        </w:rPr>
        <w:t xml:space="preserve"> </w:t>
      </w:r>
      <w:r w:rsidR="472E7DEF" w:rsidRPr="007D50B5">
        <w:rPr>
          <w:rFonts w:eastAsia="Calibri" w:cstheme="minorHAnsi"/>
          <w:sz w:val="24"/>
          <w:szCs w:val="24"/>
        </w:rPr>
        <w:t>forskeren ser</w:t>
      </w:r>
      <w:r w:rsidR="6F1698EB" w:rsidRPr="007D50B5">
        <w:rPr>
          <w:rFonts w:eastAsia="Calibri" w:cstheme="minorHAnsi"/>
          <w:sz w:val="24"/>
          <w:szCs w:val="24"/>
        </w:rPr>
        <w:t xml:space="preserve"> dette i lys av aktuelle </w:t>
      </w:r>
      <w:r w:rsidR="00B05BD3">
        <w:rPr>
          <w:rFonts w:eastAsia="Calibri" w:cstheme="minorHAnsi"/>
          <w:sz w:val="24"/>
          <w:szCs w:val="24"/>
        </w:rPr>
        <w:t xml:space="preserve">(sitt) </w:t>
      </w:r>
      <w:r w:rsidR="6F1698EB" w:rsidRPr="007D50B5">
        <w:rPr>
          <w:rFonts w:eastAsia="Calibri" w:cstheme="minorHAnsi"/>
          <w:sz w:val="24"/>
          <w:szCs w:val="24"/>
        </w:rPr>
        <w:t>fagområde</w:t>
      </w:r>
      <w:r w:rsidR="7A7ACD53" w:rsidRPr="007D50B5">
        <w:rPr>
          <w:rFonts w:eastAsia="Calibri" w:cstheme="minorHAnsi"/>
          <w:sz w:val="24"/>
          <w:szCs w:val="24"/>
        </w:rPr>
        <w:t>.</w:t>
      </w:r>
      <w:r w:rsidR="48DEA0F0" w:rsidRPr="007D50B5">
        <w:rPr>
          <w:rFonts w:eastAsia="Calibri" w:cstheme="minorHAnsi"/>
          <w:sz w:val="24"/>
          <w:szCs w:val="24"/>
        </w:rPr>
        <w:t xml:space="preserve"> Graden av relevans opp mot forskjellige Key </w:t>
      </w:r>
      <w:proofErr w:type="spellStart"/>
      <w:r w:rsidR="48DEA0F0" w:rsidRPr="007D50B5">
        <w:rPr>
          <w:rFonts w:eastAsia="Calibri" w:cstheme="minorHAnsi"/>
          <w:sz w:val="24"/>
          <w:szCs w:val="24"/>
        </w:rPr>
        <w:t>Performance</w:t>
      </w:r>
      <w:proofErr w:type="spellEnd"/>
      <w:r w:rsidR="48DEA0F0" w:rsidRPr="007D50B5">
        <w:rPr>
          <w:rFonts w:eastAsia="Calibri" w:cstheme="minorHAnsi"/>
          <w:sz w:val="24"/>
          <w:szCs w:val="24"/>
        </w:rPr>
        <w:t xml:space="preserve"> </w:t>
      </w:r>
      <w:proofErr w:type="spellStart"/>
      <w:r w:rsidR="48DEA0F0" w:rsidRPr="007D50B5">
        <w:rPr>
          <w:rFonts w:eastAsia="Calibri" w:cstheme="minorHAnsi"/>
          <w:sz w:val="24"/>
          <w:szCs w:val="24"/>
        </w:rPr>
        <w:t>Indicators</w:t>
      </w:r>
      <w:proofErr w:type="spellEnd"/>
      <w:r w:rsidR="48DEA0F0" w:rsidRPr="007D50B5">
        <w:rPr>
          <w:rFonts w:eastAsia="Calibri" w:cstheme="minorHAnsi"/>
          <w:sz w:val="24"/>
          <w:szCs w:val="24"/>
        </w:rPr>
        <w:t xml:space="preserve"> (KPI</w:t>
      </w:r>
      <w:r w:rsidR="4F453754" w:rsidRPr="007D50B5">
        <w:rPr>
          <w:rFonts w:eastAsia="Calibri" w:cstheme="minorHAnsi"/>
          <w:sz w:val="24"/>
          <w:szCs w:val="24"/>
        </w:rPr>
        <w:t>s</w:t>
      </w:r>
      <w:r w:rsidR="48DEA0F0" w:rsidRPr="007D50B5">
        <w:rPr>
          <w:rFonts w:eastAsia="Calibri" w:cstheme="minorHAnsi"/>
          <w:sz w:val="24"/>
          <w:szCs w:val="24"/>
        </w:rPr>
        <w:t>) må forskeren selv vise evne til å vurdere.</w:t>
      </w:r>
    </w:p>
    <w:p w14:paraId="7304B8A4" w14:textId="457D7D63" w:rsidR="3EB3C136" w:rsidRPr="007D50B5" w:rsidRDefault="3EB3C136" w:rsidP="007D50B5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proofErr w:type="spellStart"/>
      <w:r w:rsidRPr="007D50B5">
        <w:rPr>
          <w:rFonts w:eastAsia="Calibri" w:cstheme="minorHAnsi"/>
          <w:b/>
          <w:bCs/>
          <w:sz w:val="24"/>
          <w:szCs w:val="24"/>
        </w:rPr>
        <w:t>Implementation</w:t>
      </w:r>
      <w:proofErr w:type="spellEnd"/>
      <w:r w:rsidR="41CB2F92" w:rsidRPr="007D50B5">
        <w:rPr>
          <w:rFonts w:eastAsia="Calibri" w:cstheme="minorHAnsi"/>
          <w:b/>
          <w:bCs/>
          <w:sz w:val="24"/>
          <w:szCs w:val="24"/>
        </w:rPr>
        <w:t>/organisering</w:t>
      </w:r>
    </w:p>
    <w:p w14:paraId="1E7E0080" w14:textId="5A1AEE01" w:rsidR="00471E28" w:rsidRPr="007D50B5" w:rsidRDefault="33EF0EEE" w:rsidP="007D50B5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7D50B5">
        <w:rPr>
          <w:rFonts w:eastAsia="Calibri" w:cstheme="minorHAnsi"/>
          <w:sz w:val="24"/>
          <w:szCs w:val="24"/>
        </w:rPr>
        <w:t>Implementering</w:t>
      </w:r>
      <w:r w:rsidR="1E894847" w:rsidRPr="007D50B5">
        <w:rPr>
          <w:rFonts w:eastAsia="Calibri" w:cstheme="minorHAnsi"/>
          <w:sz w:val="24"/>
          <w:szCs w:val="24"/>
        </w:rPr>
        <w:t>, eller evnen til å omsette forskning til praksis,</w:t>
      </w:r>
      <w:r w:rsidRPr="007D50B5">
        <w:rPr>
          <w:rFonts w:eastAsia="Calibri" w:cstheme="minorHAnsi"/>
          <w:sz w:val="24"/>
          <w:szCs w:val="24"/>
        </w:rPr>
        <w:t xml:space="preserve"> </w:t>
      </w:r>
      <w:r w:rsidR="6C2D5DBB" w:rsidRPr="007D50B5">
        <w:rPr>
          <w:rFonts w:eastAsia="Calibri" w:cstheme="minorHAnsi"/>
          <w:sz w:val="24"/>
          <w:szCs w:val="24"/>
        </w:rPr>
        <w:t>har vokst frem som et viktig begrep innenfor kvalitetsvurdering av forskning</w:t>
      </w:r>
      <w:r w:rsidR="24EFDEAB" w:rsidRPr="007D50B5">
        <w:rPr>
          <w:rFonts w:eastAsia="Calibri" w:cstheme="minorHAnsi"/>
          <w:sz w:val="24"/>
          <w:szCs w:val="24"/>
        </w:rPr>
        <w:t>. Dette skyldes</w:t>
      </w:r>
      <w:r w:rsidR="6C2D5DBB" w:rsidRPr="007D50B5">
        <w:rPr>
          <w:rFonts w:eastAsia="Calibri" w:cstheme="minorHAnsi"/>
          <w:sz w:val="24"/>
          <w:szCs w:val="24"/>
        </w:rPr>
        <w:t xml:space="preserve"> </w:t>
      </w:r>
      <w:r w:rsidR="0002081E" w:rsidRPr="007D50B5">
        <w:rPr>
          <w:rFonts w:eastAsia="Calibri" w:cstheme="minorHAnsi"/>
          <w:sz w:val="24"/>
          <w:szCs w:val="24"/>
        </w:rPr>
        <w:t>bl.a.</w:t>
      </w:r>
      <w:r w:rsidR="728E2272" w:rsidRPr="007D50B5">
        <w:rPr>
          <w:rFonts w:eastAsia="Calibri" w:cstheme="minorHAnsi"/>
          <w:sz w:val="24"/>
          <w:szCs w:val="24"/>
        </w:rPr>
        <w:t xml:space="preserve"> en</w:t>
      </w:r>
      <w:r w:rsidR="04425144" w:rsidRPr="007D50B5">
        <w:rPr>
          <w:rFonts w:eastAsia="Calibri" w:cstheme="minorHAnsi"/>
          <w:sz w:val="24"/>
          <w:szCs w:val="24"/>
        </w:rPr>
        <w:t xml:space="preserve"> </w:t>
      </w:r>
      <w:r w:rsidR="6C2D5DBB" w:rsidRPr="007D50B5">
        <w:rPr>
          <w:rFonts w:eastAsia="Calibri" w:cstheme="minorHAnsi"/>
          <w:sz w:val="24"/>
          <w:szCs w:val="24"/>
        </w:rPr>
        <w:t>øke</w:t>
      </w:r>
      <w:r w:rsidR="29F68358" w:rsidRPr="007D50B5">
        <w:rPr>
          <w:rFonts w:eastAsia="Calibri" w:cstheme="minorHAnsi"/>
          <w:sz w:val="24"/>
          <w:szCs w:val="24"/>
        </w:rPr>
        <w:t>t bevissthet rundt det</w:t>
      </w:r>
      <w:r w:rsidR="6C2D5DBB" w:rsidRPr="007D50B5">
        <w:rPr>
          <w:rFonts w:eastAsia="Calibri" w:cstheme="minorHAnsi"/>
          <w:sz w:val="24"/>
          <w:szCs w:val="24"/>
        </w:rPr>
        <w:t xml:space="preserve"> gap</w:t>
      </w:r>
      <w:r w:rsidR="42C439A9" w:rsidRPr="007D50B5">
        <w:rPr>
          <w:rFonts w:eastAsia="Calibri" w:cstheme="minorHAnsi"/>
          <w:sz w:val="24"/>
          <w:szCs w:val="24"/>
        </w:rPr>
        <w:t>et man gjerne ser</w:t>
      </w:r>
      <w:r w:rsidR="6C2D5DBB" w:rsidRPr="007D50B5">
        <w:rPr>
          <w:rFonts w:eastAsia="Calibri" w:cstheme="minorHAnsi"/>
          <w:sz w:val="24"/>
          <w:szCs w:val="24"/>
        </w:rPr>
        <w:t xml:space="preserve"> mellom </w:t>
      </w:r>
      <w:r w:rsidR="340BAF5F" w:rsidRPr="007D50B5">
        <w:rPr>
          <w:rFonts w:eastAsia="Calibri" w:cstheme="minorHAnsi"/>
          <w:sz w:val="24"/>
          <w:szCs w:val="24"/>
        </w:rPr>
        <w:t>forskning og praksis.</w:t>
      </w:r>
      <w:r w:rsidR="78F4B8D6" w:rsidRPr="007D50B5">
        <w:rPr>
          <w:rFonts w:eastAsia="Calibri" w:cstheme="minorHAnsi"/>
          <w:sz w:val="24"/>
          <w:szCs w:val="24"/>
        </w:rPr>
        <w:t xml:space="preserve"> Den kompleksiteten man møter når visjoner, ideer og forskning skal </w:t>
      </w:r>
      <w:r w:rsidR="58472B6F" w:rsidRPr="007D50B5">
        <w:rPr>
          <w:rFonts w:eastAsia="Calibri" w:cstheme="minorHAnsi"/>
          <w:sz w:val="24"/>
          <w:szCs w:val="24"/>
        </w:rPr>
        <w:t xml:space="preserve">omsettes til den virkelige verden er det derfor viktig at forskeren er seg bevisst. Det </w:t>
      </w:r>
      <w:r w:rsidR="16EC10A1" w:rsidRPr="007D50B5">
        <w:rPr>
          <w:rFonts w:eastAsia="Calibri" w:cstheme="minorHAnsi"/>
          <w:sz w:val="24"/>
          <w:szCs w:val="24"/>
        </w:rPr>
        <w:t xml:space="preserve">er </w:t>
      </w:r>
      <w:r w:rsidR="001434DE">
        <w:rPr>
          <w:rFonts w:eastAsia="Calibri" w:cstheme="minorHAnsi"/>
          <w:sz w:val="24"/>
          <w:szCs w:val="24"/>
        </w:rPr>
        <w:t>vanlig</w:t>
      </w:r>
      <w:r w:rsidR="16EC10A1" w:rsidRPr="007D50B5">
        <w:rPr>
          <w:rFonts w:eastAsia="Calibri" w:cstheme="minorHAnsi"/>
          <w:sz w:val="24"/>
          <w:szCs w:val="24"/>
        </w:rPr>
        <w:t xml:space="preserve"> </w:t>
      </w:r>
      <w:r w:rsidR="008B25ED">
        <w:rPr>
          <w:rFonts w:eastAsia="Calibri" w:cstheme="minorHAnsi"/>
          <w:sz w:val="24"/>
          <w:szCs w:val="24"/>
        </w:rPr>
        <w:t xml:space="preserve">at forskeren har </w:t>
      </w:r>
      <w:r w:rsidR="16EC10A1" w:rsidRPr="007D50B5">
        <w:rPr>
          <w:rFonts w:eastAsia="Calibri" w:cstheme="minorHAnsi"/>
          <w:sz w:val="24"/>
          <w:szCs w:val="24"/>
        </w:rPr>
        <w:t xml:space="preserve">en klar formening om </w:t>
      </w:r>
      <w:r w:rsidR="008B25ED">
        <w:rPr>
          <w:rFonts w:eastAsia="Calibri" w:cstheme="minorHAnsi"/>
          <w:i/>
          <w:iCs/>
          <w:sz w:val="24"/>
          <w:szCs w:val="24"/>
        </w:rPr>
        <w:t>hva</w:t>
      </w:r>
      <w:r w:rsidR="16EC10A1" w:rsidRPr="007D50B5">
        <w:rPr>
          <w:rFonts w:eastAsia="Calibri" w:cstheme="minorHAnsi"/>
          <w:sz w:val="24"/>
          <w:szCs w:val="24"/>
        </w:rPr>
        <w:t xml:space="preserve"> som skal innføres for å oppnå en endring, </w:t>
      </w:r>
      <w:r w:rsidR="02877DE0" w:rsidRPr="007D50B5">
        <w:rPr>
          <w:rFonts w:eastAsia="Calibri" w:cstheme="minorHAnsi"/>
          <w:sz w:val="24"/>
          <w:szCs w:val="24"/>
        </w:rPr>
        <w:t xml:space="preserve">nemlig intervensjonen, </w:t>
      </w:r>
      <w:r w:rsidR="16EC10A1" w:rsidRPr="007D50B5">
        <w:rPr>
          <w:rFonts w:eastAsia="Calibri" w:cstheme="minorHAnsi"/>
          <w:sz w:val="24"/>
          <w:szCs w:val="24"/>
        </w:rPr>
        <w:t>men</w:t>
      </w:r>
      <w:r w:rsidR="470EC753" w:rsidRPr="007D50B5">
        <w:rPr>
          <w:rFonts w:eastAsia="Calibri" w:cstheme="minorHAnsi"/>
          <w:sz w:val="24"/>
          <w:szCs w:val="24"/>
        </w:rPr>
        <w:t xml:space="preserve"> forskeren må huske på og</w:t>
      </w:r>
      <w:r w:rsidR="00DC446E">
        <w:rPr>
          <w:rFonts w:eastAsia="Calibri" w:cstheme="minorHAnsi"/>
          <w:sz w:val="24"/>
          <w:szCs w:val="24"/>
        </w:rPr>
        <w:t>så å</w:t>
      </w:r>
      <w:r w:rsidR="470EC753" w:rsidRPr="007D50B5">
        <w:rPr>
          <w:rFonts w:eastAsia="Calibri" w:cstheme="minorHAnsi"/>
          <w:sz w:val="24"/>
          <w:szCs w:val="24"/>
        </w:rPr>
        <w:t xml:space="preserve"> gjøre rede for </w:t>
      </w:r>
      <w:r w:rsidR="470EC753" w:rsidRPr="00DC446E">
        <w:rPr>
          <w:rFonts w:eastAsia="Calibri" w:cstheme="minorHAnsi"/>
          <w:i/>
          <w:iCs/>
          <w:sz w:val="24"/>
          <w:szCs w:val="24"/>
        </w:rPr>
        <w:t>hvordan</w:t>
      </w:r>
      <w:r w:rsidR="470EC753" w:rsidRPr="007D50B5">
        <w:rPr>
          <w:rFonts w:eastAsia="Calibri" w:cstheme="minorHAnsi"/>
          <w:sz w:val="24"/>
          <w:szCs w:val="24"/>
        </w:rPr>
        <w:t xml:space="preserve"> denne endringen skal gjennomføres - og det er det vi her mener med implementering. </w:t>
      </w:r>
      <w:r w:rsidR="00644695">
        <w:rPr>
          <w:rFonts w:eastAsia="Calibri" w:cstheme="minorHAnsi"/>
          <w:sz w:val="24"/>
          <w:szCs w:val="24"/>
        </w:rPr>
        <w:t xml:space="preserve">En slik endring kan variere fra en ide, </w:t>
      </w:r>
      <w:r w:rsidR="005E3331">
        <w:rPr>
          <w:rFonts w:eastAsia="Calibri" w:cstheme="minorHAnsi"/>
          <w:sz w:val="24"/>
          <w:szCs w:val="24"/>
        </w:rPr>
        <w:t>organisering, nyvinning innen teknologi, informasjonssystemer</w:t>
      </w:r>
      <w:r w:rsidR="00DF6754">
        <w:rPr>
          <w:rFonts w:eastAsia="Calibri" w:cstheme="minorHAnsi"/>
          <w:sz w:val="24"/>
          <w:szCs w:val="24"/>
        </w:rPr>
        <w:t>,</w:t>
      </w:r>
      <w:r w:rsidR="005E3331">
        <w:rPr>
          <w:rFonts w:eastAsia="Calibri" w:cstheme="minorHAnsi"/>
          <w:sz w:val="24"/>
          <w:szCs w:val="24"/>
        </w:rPr>
        <w:t xml:space="preserve"> mm. </w:t>
      </w:r>
      <w:r w:rsidR="16EC10A1" w:rsidRPr="007D50B5">
        <w:rPr>
          <w:rFonts w:eastAsia="Calibri" w:cstheme="minorHAnsi"/>
          <w:sz w:val="24"/>
          <w:szCs w:val="24"/>
        </w:rPr>
        <w:t xml:space="preserve"> </w:t>
      </w:r>
      <w:r w:rsidR="78F4B8D6" w:rsidRPr="007D50B5">
        <w:rPr>
          <w:rFonts w:eastAsia="Calibri" w:cstheme="minorHAnsi"/>
          <w:sz w:val="24"/>
          <w:szCs w:val="24"/>
        </w:rPr>
        <w:t xml:space="preserve"> </w:t>
      </w:r>
      <w:r w:rsidR="340BAF5F" w:rsidRPr="007D50B5">
        <w:rPr>
          <w:rFonts w:eastAsia="Calibri" w:cstheme="minorHAnsi"/>
          <w:sz w:val="24"/>
          <w:szCs w:val="24"/>
        </w:rPr>
        <w:t xml:space="preserve"> </w:t>
      </w:r>
    </w:p>
    <w:p w14:paraId="239AFCC1" w14:textId="6C4CAD70" w:rsidR="00971ABC" w:rsidRPr="00D96188" w:rsidRDefault="009315D7" w:rsidP="00D96188">
      <w:pPr>
        <w:pStyle w:val="Overskrift1"/>
        <w:rPr>
          <w:sz w:val="24"/>
          <w:szCs w:val="24"/>
        </w:rPr>
      </w:pPr>
      <w:r>
        <w:rPr>
          <w:sz w:val="24"/>
          <w:szCs w:val="24"/>
        </w:rPr>
        <w:t>Tre i</w:t>
      </w:r>
      <w:r w:rsidR="7979C389" w:rsidRPr="00D96188">
        <w:rPr>
          <w:sz w:val="24"/>
          <w:szCs w:val="24"/>
        </w:rPr>
        <w:t xml:space="preserve">nnsatsområder </w:t>
      </w:r>
      <w:r w:rsidR="53701E1B" w:rsidRPr="00D96188">
        <w:rPr>
          <w:sz w:val="24"/>
          <w:szCs w:val="24"/>
        </w:rPr>
        <w:t>for styrket forskningskraft ved HiØ</w:t>
      </w:r>
    </w:p>
    <w:p w14:paraId="4025CC94" w14:textId="77777777" w:rsidR="00AC47C5" w:rsidRDefault="00AC47C5"/>
    <w:p w14:paraId="2080C984" w14:textId="1D1C6A81" w:rsidR="007D264E" w:rsidRPr="006F7D74" w:rsidRDefault="001B4A7E" w:rsidP="006F7D74">
      <w:pPr>
        <w:pStyle w:val="Listeavsnitt"/>
        <w:numPr>
          <w:ilvl w:val="0"/>
          <w:numId w:val="15"/>
        </w:numPr>
        <w:jc w:val="both"/>
        <w:rPr>
          <w:rFonts w:ascii="Calibri" w:eastAsia="Calibri" w:hAnsi="Calibri" w:cs="Calibri"/>
        </w:rPr>
      </w:pPr>
      <w:r w:rsidRPr="4CD09F7C">
        <w:rPr>
          <w:rFonts w:ascii="Calibri" w:eastAsia="Calibri" w:hAnsi="Calibri" w:cs="Calibri"/>
          <w:b/>
          <w:bCs/>
        </w:rPr>
        <w:t>Eksternfinansiering</w:t>
      </w:r>
    </w:p>
    <w:p w14:paraId="7AE4D022" w14:textId="7F51EE45" w:rsidR="00AC47C5" w:rsidRDefault="00454ED3" w:rsidP="000B6844">
      <w:pPr>
        <w:spacing w:line="360" w:lineRule="auto"/>
      </w:pPr>
      <w:r w:rsidRPr="007C43DF">
        <w:rPr>
          <w:rFonts w:ascii="Calibri" w:eastAsia="Calibri" w:hAnsi="Calibri" w:cs="Calibri"/>
        </w:rPr>
        <w:t>Ved å søke eksterne midler vil forskerne og forskningsmiljøene arbeide for å møte nasjonale og internasjonale krav til kvalitet</w:t>
      </w:r>
      <w:r w:rsidR="428466F1" w:rsidRPr="007C43DF">
        <w:rPr>
          <w:rFonts w:ascii="Calibri" w:eastAsia="Calibri" w:hAnsi="Calibri" w:cs="Calibri"/>
        </w:rPr>
        <w:t xml:space="preserve"> (som beskrevet over ved </w:t>
      </w:r>
      <w:proofErr w:type="spellStart"/>
      <w:r w:rsidR="428466F1" w:rsidRPr="007C43DF">
        <w:rPr>
          <w:rFonts w:ascii="Calibri" w:eastAsia="Calibri" w:hAnsi="Calibri" w:cs="Calibri"/>
        </w:rPr>
        <w:t>excellence</w:t>
      </w:r>
      <w:proofErr w:type="spellEnd"/>
      <w:r w:rsidR="428466F1" w:rsidRPr="007C43DF">
        <w:rPr>
          <w:rFonts w:ascii="Calibri" w:eastAsia="Calibri" w:hAnsi="Calibri" w:cs="Calibri"/>
        </w:rPr>
        <w:t xml:space="preserve">, </w:t>
      </w:r>
      <w:proofErr w:type="spellStart"/>
      <w:r w:rsidR="428466F1" w:rsidRPr="007C43DF">
        <w:rPr>
          <w:rFonts w:ascii="Calibri" w:eastAsia="Calibri" w:hAnsi="Calibri" w:cs="Calibri"/>
        </w:rPr>
        <w:t>impact</w:t>
      </w:r>
      <w:proofErr w:type="spellEnd"/>
      <w:r w:rsidR="428466F1" w:rsidRPr="007C43DF">
        <w:rPr>
          <w:rFonts w:ascii="Calibri" w:eastAsia="Calibri" w:hAnsi="Calibri" w:cs="Calibri"/>
        </w:rPr>
        <w:t xml:space="preserve"> og </w:t>
      </w:r>
      <w:proofErr w:type="spellStart"/>
      <w:r w:rsidR="428466F1" w:rsidRPr="007C43DF">
        <w:rPr>
          <w:rFonts w:ascii="Calibri" w:eastAsia="Calibri" w:hAnsi="Calibri" w:cs="Calibri"/>
        </w:rPr>
        <w:t>implementation</w:t>
      </w:r>
      <w:proofErr w:type="spellEnd"/>
      <w:r w:rsidR="428466F1" w:rsidRPr="007C43DF">
        <w:rPr>
          <w:rFonts w:ascii="Calibri" w:eastAsia="Calibri" w:hAnsi="Calibri" w:cs="Calibri"/>
        </w:rPr>
        <w:t>)</w:t>
      </w:r>
      <w:r w:rsidRPr="007C43DF">
        <w:rPr>
          <w:rFonts w:ascii="Calibri" w:eastAsia="Calibri" w:hAnsi="Calibri" w:cs="Calibri"/>
        </w:rPr>
        <w:t xml:space="preserve">. </w:t>
      </w:r>
      <w:r w:rsidR="008E2BC6" w:rsidRPr="007C43DF">
        <w:rPr>
          <w:rFonts w:ascii="Calibri" w:eastAsia="Calibri" w:hAnsi="Calibri" w:cs="Calibri"/>
        </w:rPr>
        <w:t xml:space="preserve">Likeledes vil dette igjen føre til at fagmiljøene strekker seg </w:t>
      </w:r>
      <w:r w:rsidR="00DA760F" w:rsidRPr="007C43DF">
        <w:rPr>
          <w:rFonts w:ascii="Calibri" w:eastAsia="Calibri" w:hAnsi="Calibri" w:cs="Calibri"/>
        </w:rPr>
        <w:t xml:space="preserve">mot disse kvalitetskravene og dermed øker muligheten for å oppnå eksterne midler til sine prosjekter. </w:t>
      </w:r>
      <w:r w:rsidRPr="007C43DF">
        <w:rPr>
          <w:rFonts w:ascii="Calibri" w:eastAsia="Calibri" w:hAnsi="Calibri" w:cs="Calibri"/>
        </w:rPr>
        <w:t xml:space="preserve">Å søke eksterne midler kan foregå på ulike arenaer og i ulikt omfang – i mange tilfeller vil det være naturlig å «begynne i det små» og bygge stein for stein. </w:t>
      </w:r>
      <w:proofErr w:type="gramStart"/>
      <w:r w:rsidR="006A6362" w:rsidRPr="007C43DF">
        <w:rPr>
          <w:rFonts w:ascii="Calibri" w:eastAsia="Calibri" w:hAnsi="Calibri" w:cs="Calibri"/>
        </w:rPr>
        <w:t>Således</w:t>
      </w:r>
      <w:proofErr w:type="gramEnd"/>
      <w:r w:rsidR="006A6362" w:rsidRPr="007C43DF">
        <w:rPr>
          <w:rFonts w:ascii="Calibri" w:eastAsia="Calibri" w:hAnsi="Calibri" w:cs="Calibri"/>
        </w:rPr>
        <w:t xml:space="preserve"> kan større forskningsprosjekter vokse fram av mindre prosjekter. Et ledd i dette er å sørge for at forskerne/miljøene kan posisjonere seg på de riktige arenaene for de aktuelle prosjektene. </w:t>
      </w:r>
      <w:r w:rsidR="00321E5A" w:rsidRPr="007C43DF">
        <w:rPr>
          <w:rFonts w:ascii="Calibri" w:eastAsia="Calibri" w:hAnsi="Calibri" w:cs="Calibri"/>
        </w:rPr>
        <w:t xml:space="preserve">Dette handler også om strategisk nettverksbygging og profilering. </w:t>
      </w:r>
      <w:r w:rsidR="006A6362" w:rsidRPr="007C43DF">
        <w:rPr>
          <w:rFonts w:ascii="Calibri" w:eastAsia="Calibri" w:hAnsi="Calibri" w:cs="Calibri"/>
        </w:rPr>
        <w:t xml:space="preserve">Det blir </w:t>
      </w:r>
      <w:r w:rsidR="006A6362" w:rsidRPr="007C43DF">
        <w:rPr>
          <w:rFonts w:ascii="Calibri" w:eastAsia="Calibri" w:hAnsi="Calibri" w:cs="Calibri"/>
        </w:rPr>
        <w:lastRenderedPageBreak/>
        <w:t xml:space="preserve">derfor viktig å benytte det </w:t>
      </w:r>
      <w:r w:rsidR="004752FD" w:rsidRPr="007C43DF">
        <w:rPr>
          <w:rFonts w:ascii="Calibri" w:eastAsia="Calibri" w:hAnsi="Calibri" w:cs="Calibri"/>
        </w:rPr>
        <w:t xml:space="preserve">lokale støtteapparatet og det </w:t>
      </w:r>
      <w:r w:rsidR="006A6362" w:rsidRPr="007C43DF">
        <w:rPr>
          <w:rFonts w:ascii="Calibri" w:eastAsia="Calibri" w:hAnsi="Calibri" w:cs="Calibri"/>
        </w:rPr>
        <w:t>nasjonale virkemiddelapparatet på en effektiv og hensiktsmessig måte</w:t>
      </w:r>
      <w:r w:rsidR="00321E5A" w:rsidRPr="007C43DF">
        <w:rPr>
          <w:rFonts w:ascii="Calibri" w:eastAsia="Calibri" w:hAnsi="Calibri" w:cs="Calibri"/>
        </w:rPr>
        <w:t xml:space="preserve"> for å nå opp i konkurransen om eksterne midler til forskning</w:t>
      </w:r>
      <w:r w:rsidR="006A6362" w:rsidRPr="007C43DF">
        <w:rPr>
          <w:rFonts w:ascii="Calibri" w:eastAsia="Calibri" w:hAnsi="Calibri" w:cs="Calibri"/>
        </w:rPr>
        <w:t xml:space="preserve">. </w:t>
      </w:r>
    </w:p>
    <w:p w14:paraId="023DDAF4" w14:textId="77777777" w:rsidR="001B4A7E" w:rsidRPr="001B4A7E" w:rsidRDefault="001B4A7E" w:rsidP="006403B5">
      <w:pPr>
        <w:pStyle w:val="Listeavsnitt"/>
        <w:ind w:left="1068"/>
        <w:rPr>
          <w:rFonts w:eastAsiaTheme="minorEastAsia"/>
          <w:b/>
          <w:bCs/>
        </w:rPr>
      </w:pPr>
    </w:p>
    <w:p w14:paraId="7A022677" w14:textId="77777777" w:rsidR="00142C0B" w:rsidRDefault="00F11164" w:rsidP="00142C0B">
      <w:pPr>
        <w:pStyle w:val="Listeavsnitt"/>
        <w:numPr>
          <w:ilvl w:val="0"/>
          <w:numId w:val="15"/>
        </w:numPr>
        <w:rPr>
          <w:rFonts w:ascii="Calibri" w:eastAsia="Calibri" w:hAnsi="Calibri" w:cs="Calibri"/>
          <w:b/>
          <w:bCs/>
        </w:rPr>
      </w:pPr>
      <w:r w:rsidRPr="4B28ABE6">
        <w:rPr>
          <w:rFonts w:ascii="Calibri" w:eastAsia="Calibri" w:hAnsi="Calibri" w:cs="Calibri"/>
          <w:b/>
          <w:bCs/>
        </w:rPr>
        <w:t>Strategisk f</w:t>
      </w:r>
      <w:r w:rsidR="7979C389" w:rsidRPr="4B28ABE6">
        <w:rPr>
          <w:rFonts w:ascii="Calibri" w:eastAsia="Calibri" w:hAnsi="Calibri" w:cs="Calibri"/>
          <w:b/>
          <w:bCs/>
        </w:rPr>
        <w:t>orskningsorganisering</w:t>
      </w:r>
    </w:p>
    <w:p w14:paraId="0F8AC947" w14:textId="6F79D41C" w:rsidR="00321E5A" w:rsidRPr="00B47EA7" w:rsidRDefault="00B47EA7" w:rsidP="000B684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 vil igangsette</w:t>
      </w:r>
      <w:r w:rsidR="002325F5">
        <w:rPr>
          <w:rFonts w:ascii="Calibri" w:eastAsia="Calibri" w:hAnsi="Calibri" w:cs="Calibri"/>
        </w:rPr>
        <w:t xml:space="preserve"> en</w:t>
      </w:r>
      <w:r w:rsidR="5DA74063" w:rsidRPr="00B47EA7">
        <w:rPr>
          <w:rFonts w:ascii="Calibri" w:eastAsia="Calibri" w:hAnsi="Calibri" w:cs="Calibri"/>
        </w:rPr>
        <w:t xml:space="preserve"> langsiktig</w:t>
      </w:r>
      <w:r w:rsidR="1C4C2595" w:rsidRPr="00B47EA7">
        <w:rPr>
          <w:rFonts w:ascii="Calibri" w:eastAsia="Calibri" w:hAnsi="Calibri" w:cs="Calibri"/>
        </w:rPr>
        <w:t>, målrettet</w:t>
      </w:r>
      <w:r w:rsidR="5DA74063" w:rsidRPr="00B47EA7">
        <w:rPr>
          <w:rFonts w:ascii="Calibri" w:eastAsia="Calibri" w:hAnsi="Calibri" w:cs="Calibri"/>
        </w:rPr>
        <w:t xml:space="preserve"> satsing for å bygge sterke fagmiljøer som står trygt i konkurransen med andre miljøer om eksterne midler fordi de leverer på </w:t>
      </w:r>
      <w:proofErr w:type="spellStart"/>
      <w:r w:rsidR="5DA74063" w:rsidRPr="00B47EA7">
        <w:rPr>
          <w:rFonts w:ascii="Calibri" w:eastAsia="Calibri" w:hAnsi="Calibri" w:cs="Calibri"/>
        </w:rPr>
        <w:t>excellence</w:t>
      </w:r>
      <w:proofErr w:type="spellEnd"/>
      <w:r w:rsidR="5DA74063" w:rsidRPr="00B47EA7">
        <w:rPr>
          <w:rFonts w:ascii="Calibri" w:eastAsia="Calibri" w:hAnsi="Calibri" w:cs="Calibri"/>
        </w:rPr>
        <w:t xml:space="preserve">, </w:t>
      </w:r>
      <w:proofErr w:type="spellStart"/>
      <w:r w:rsidR="5DA74063" w:rsidRPr="00B47EA7">
        <w:rPr>
          <w:rFonts w:ascii="Calibri" w:eastAsia="Calibri" w:hAnsi="Calibri" w:cs="Calibri"/>
        </w:rPr>
        <w:t>impact</w:t>
      </w:r>
      <w:proofErr w:type="spellEnd"/>
      <w:r w:rsidR="5DA74063" w:rsidRPr="00B47EA7">
        <w:rPr>
          <w:rFonts w:ascii="Calibri" w:eastAsia="Calibri" w:hAnsi="Calibri" w:cs="Calibri"/>
        </w:rPr>
        <w:t xml:space="preserve"> og </w:t>
      </w:r>
      <w:proofErr w:type="spellStart"/>
      <w:r w:rsidR="5DA74063" w:rsidRPr="00B47EA7">
        <w:rPr>
          <w:rFonts w:ascii="Calibri" w:eastAsia="Calibri" w:hAnsi="Calibri" w:cs="Calibri"/>
        </w:rPr>
        <w:t>implementation</w:t>
      </w:r>
      <w:proofErr w:type="spellEnd"/>
      <w:r w:rsidR="002325F5">
        <w:rPr>
          <w:rFonts w:ascii="Calibri" w:eastAsia="Calibri" w:hAnsi="Calibri" w:cs="Calibri"/>
        </w:rPr>
        <w:t>.</w:t>
      </w:r>
      <w:r w:rsidR="5DA74063" w:rsidRPr="00B47EA7">
        <w:rPr>
          <w:rFonts w:ascii="Calibri" w:eastAsia="Calibri" w:hAnsi="Calibri" w:cs="Calibri"/>
        </w:rPr>
        <w:t xml:space="preserve"> </w:t>
      </w:r>
      <w:r w:rsidR="002325F5">
        <w:rPr>
          <w:rFonts w:ascii="Calibri" w:eastAsia="Calibri" w:hAnsi="Calibri" w:cs="Calibri"/>
        </w:rPr>
        <w:t>P</w:t>
      </w:r>
      <w:r w:rsidR="5DA74063" w:rsidRPr="00B47EA7">
        <w:rPr>
          <w:rFonts w:ascii="Calibri" w:eastAsia="Calibri" w:hAnsi="Calibri" w:cs="Calibri"/>
        </w:rPr>
        <w:t xml:space="preserve">å kortere sikt </w:t>
      </w:r>
      <w:r w:rsidR="00CD0C56">
        <w:rPr>
          <w:rFonts w:ascii="Calibri" w:eastAsia="Calibri" w:hAnsi="Calibri" w:cs="Calibri"/>
        </w:rPr>
        <w:t>og for å oppnå dette vil vi</w:t>
      </w:r>
      <w:r w:rsidR="5DA74063" w:rsidRPr="00B47EA7">
        <w:rPr>
          <w:rFonts w:ascii="Calibri" w:eastAsia="Calibri" w:hAnsi="Calibri" w:cs="Calibri"/>
        </w:rPr>
        <w:t xml:space="preserve"> systematisere prosesser </w:t>
      </w:r>
      <w:r w:rsidR="00E5512C">
        <w:rPr>
          <w:rFonts w:ascii="Calibri" w:eastAsia="Calibri" w:hAnsi="Calibri" w:cs="Calibri"/>
        </w:rPr>
        <w:t>for økt</w:t>
      </w:r>
      <w:r w:rsidR="5DA74063" w:rsidRPr="00B47EA7">
        <w:rPr>
          <w:rFonts w:ascii="Calibri" w:eastAsia="Calibri" w:hAnsi="Calibri" w:cs="Calibri"/>
        </w:rPr>
        <w:t xml:space="preserve"> </w:t>
      </w:r>
      <w:r w:rsidR="00CD550D">
        <w:rPr>
          <w:rFonts w:ascii="Calibri" w:eastAsia="Calibri" w:hAnsi="Calibri" w:cs="Calibri"/>
        </w:rPr>
        <w:t>k</w:t>
      </w:r>
      <w:r w:rsidR="00E5512C">
        <w:rPr>
          <w:rFonts w:ascii="Calibri" w:eastAsia="Calibri" w:hAnsi="Calibri" w:cs="Calibri"/>
        </w:rPr>
        <w:t>ompetanse</w:t>
      </w:r>
      <w:r w:rsidR="5DA74063" w:rsidRPr="00B47EA7">
        <w:rPr>
          <w:rFonts w:ascii="Calibri" w:eastAsia="Calibri" w:hAnsi="Calibri" w:cs="Calibri"/>
        </w:rPr>
        <w:t xml:space="preserve"> gjennom aktiv medvirkning og satsin</w:t>
      </w:r>
      <w:r w:rsidR="3CF9B2FC" w:rsidRPr="00B47EA7">
        <w:rPr>
          <w:rFonts w:ascii="Calibri" w:eastAsia="Calibri" w:hAnsi="Calibri" w:cs="Calibri"/>
        </w:rPr>
        <w:t>g.</w:t>
      </w:r>
      <w:r w:rsidR="5DA74063" w:rsidRPr="00B47EA7">
        <w:rPr>
          <w:rFonts w:ascii="Calibri" w:eastAsia="Calibri" w:hAnsi="Calibri" w:cs="Calibri"/>
        </w:rPr>
        <w:t xml:space="preserve"> </w:t>
      </w:r>
    </w:p>
    <w:p w14:paraId="43B83FD2" w14:textId="0D6F83A3" w:rsidR="00321E5A" w:rsidRPr="00CD550D" w:rsidRDefault="0DD1AC00" w:rsidP="000B6844">
      <w:pPr>
        <w:spacing w:line="360" w:lineRule="auto"/>
        <w:rPr>
          <w:rFonts w:ascii="Calibri" w:eastAsia="Calibri" w:hAnsi="Calibri" w:cs="Calibri"/>
        </w:rPr>
      </w:pPr>
      <w:r w:rsidRPr="00CD550D">
        <w:rPr>
          <w:rFonts w:ascii="Calibri" w:eastAsia="Calibri" w:hAnsi="Calibri" w:cs="Calibri"/>
        </w:rPr>
        <w:t xml:space="preserve">Vi vil systematisk vurdere forskningsmiljøene vi har internt basert på vitenskapelig arbeid, </w:t>
      </w:r>
      <w:r w:rsidR="738AB4FC" w:rsidRPr="00CD550D">
        <w:rPr>
          <w:rFonts w:ascii="Calibri" w:eastAsia="Calibri" w:hAnsi="Calibri" w:cs="Calibri"/>
        </w:rPr>
        <w:t xml:space="preserve">interesse for samarbeid, planmessighet opp mot søknadsskriving for eksternfinansiering og </w:t>
      </w:r>
      <w:r w:rsidR="79F14B60" w:rsidRPr="00CD550D">
        <w:rPr>
          <w:rFonts w:ascii="Calibri" w:eastAsia="Calibri" w:hAnsi="Calibri" w:cs="Calibri"/>
        </w:rPr>
        <w:t xml:space="preserve">relevans mot satsingsområdene våre og </w:t>
      </w:r>
      <w:proofErr w:type="spellStart"/>
      <w:r w:rsidR="79F14B60" w:rsidRPr="00CD550D">
        <w:rPr>
          <w:rFonts w:ascii="Calibri" w:eastAsia="Calibri" w:hAnsi="Calibri" w:cs="Calibri"/>
        </w:rPr>
        <w:t>HiØs</w:t>
      </w:r>
      <w:proofErr w:type="spellEnd"/>
      <w:r w:rsidR="79F14B60" w:rsidRPr="00CD550D">
        <w:rPr>
          <w:rFonts w:ascii="Calibri" w:eastAsia="Calibri" w:hAnsi="Calibri" w:cs="Calibri"/>
        </w:rPr>
        <w:t xml:space="preserve"> behov og virksomhet </w:t>
      </w:r>
      <w:proofErr w:type="gramStart"/>
      <w:r w:rsidR="79F14B60" w:rsidRPr="00CD550D">
        <w:rPr>
          <w:rFonts w:ascii="Calibri" w:eastAsia="Calibri" w:hAnsi="Calibri" w:cs="Calibri"/>
        </w:rPr>
        <w:t>for øvrig</w:t>
      </w:r>
      <w:proofErr w:type="gramEnd"/>
      <w:r w:rsidR="79F14B60" w:rsidRPr="00CD550D">
        <w:rPr>
          <w:rFonts w:ascii="Calibri" w:eastAsia="Calibri" w:hAnsi="Calibri" w:cs="Calibri"/>
        </w:rPr>
        <w:t xml:space="preserve">. Basert på dette vil vi sette inn strategiske </w:t>
      </w:r>
      <w:r w:rsidR="11820CC7" w:rsidRPr="00CD550D">
        <w:rPr>
          <w:rFonts w:ascii="Calibri" w:eastAsia="Calibri" w:hAnsi="Calibri" w:cs="Calibri"/>
        </w:rPr>
        <w:t xml:space="preserve">satsinger som tildeling av stipendiatmidler v/hjemler, oppfølging fra forskningsadministrasjonen og imøtekommelse av andre relevante, uttalte behov </w:t>
      </w:r>
      <w:r w:rsidR="5609563A" w:rsidRPr="00CD550D">
        <w:rPr>
          <w:rFonts w:ascii="Calibri" w:eastAsia="Calibri" w:hAnsi="Calibri" w:cs="Calibri"/>
        </w:rPr>
        <w:t xml:space="preserve">og ønsker. Vi vil bidra med </w:t>
      </w:r>
      <w:proofErr w:type="spellStart"/>
      <w:r w:rsidR="5609563A" w:rsidRPr="00CD550D">
        <w:rPr>
          <w:rFonts w:ascii="Calibri" w:eastAsia="Calibri" w:hAnsi="Calibri" w:cs="Calibri"/>
        </w:rPr>
        <w:t>fasilitering</w:t>
      </w:r>
      <w:proofErr w:type="spellEnd"/>
      <w:r w:rsidR="5609563A" w:rsidRPr="00CD550D">
        <w:rPr>
          <w:rFonts w:ascii="Calibri" w:eastAsia="Calibri" w:hAnsi="Calibri" w:cs="Calibri"/>
        </w:rPr>
        <w:t xml:space="preserve"> av nettverksbygging og møtevirksomhet med relevante aktører som for eksempel rådgivere </w:t>
      </w:r>
      <w:r w:rsidR="79E31246" w:rsidRPr="00CD550D">
        <w:rPr>
          <w:rFonts w:ascii="Calibri" w:eastAsia="Calibri" w:hAnsi="Calibri" w:cs="Calibri"/>
        </w:rPr>
        <w:t>internt og eksternt, samt å bidra med pr</w:t>
      </w:r>
      <w:r w:rsidR="7A674468" w:rsidRPr="00CD550D">
        <w:rPr>
          <w:rFonts w:ascii="Calibri" w:eastAsia="Calibri" w:hAnsi="Calibri" w:cs="Calibri"/>
        </w:rPr>
        <w:t>osjektstyring og veiledning i søknadsskriving og identifisering av relevante utlysninger. Videre vil vi jobbe aktivt for å koble relevante miljøer sammen</w:t>
      </w:r>
      <w:r w:rsidR="006F6464">
        <w:rPr>
          <w:rFonts w:ascii="Calibri" w:eastAsia="Calibri" w:hAnsi="Calibri" w:cs="Calibri"/>
        </w:rPr>
        <w:t xml:space="preserve"> og</w:t>
      </w:r>
      <w:r w:rsidR="6AE3E203" w:rsidRPr="00CD550D">
        <w:rPr>
          <w:rFonts w:ascii="Calibri" w:eastAsia="Calibri" w:hAnsi="Calibri" w:cs="Calibri"/>
        </w:rPr>
        <w:t xml:space="preserve"> </w:t>
      </w:r>
      <w:r w:rsidR="74C3182E" w:rsidRPr="00CD550D">
        <w:rPr>
          <w:rFonts w:ascii="Calibri" w:eastAsia="Calibri" w:hAnsi="Calibri" w:cs="Calibri"/>
        </w:rPr>
        <w:t xml:space="preserve">bidra med å skape møtearenaer med strategiske tilskudd av ressurser ved behov. </w:t>
      </w:r>
    </w:p>
    <w:p w14:paraId="0BEF5E92" w14:textId="77777777" w:rsidR="00AC47C5" w:rsidRPr="00552AE0" w:rsidRDefault="00AC47C5" w:rsidP="00AC47C5">
      <w:pPr>
        <w:pStyle w:val="Listeavsnitt"/>
        <w:rPr>
          <w:rFonts w:ascii="Calibri" w:eastAsia="Calibri" w:hAnsi="Calibri" w:cs="Calibri"/>
        </w:rPr>
      </w:pPr>
    </w:p>
    <w:p w14:paraId="000212A9" w14:textId="77777777" w:rsidR="007D2E77" w:rsidRDefault="007D2E77" w:rsidP="00682452">
      <w:pPr>
        <w:pStyle w:val="Listeavsnitt"/>
        <w:ind w:left="1440"/>
        <w:rPr>
          <w:rFonts w:eastAsiaTheme="minorEastAsia"/>
        </w:rPr>
      </w:pPr>
    </w:p>
    <w:p w14:paraId="00F2269C" w14:textId="1332068E" w:rsidR="00971ABC" w:rsidRPr="00711FAC" w:rsidRDefault="7979C389" w:rsidP="00711FAC">
      <w:pPr>
        <w:pStyle w:val="Listeavsnitt"/>
        <w:numPr>
          <w:ilvl w:val="0"/>
          <w:numId w:val="15"/>
        </w:numPr>
        <w:rPr>
          <w:rFonts w:eastAsiaTheme="minorEastAsia"/>
          <w:b/>
          <w:bCs/>
        </w:rPr>
      </w:pPr>
      <w:r w:rsidRPr="00711FAC">
        <w:rPr>
          <w:rFonts w:ascii="Calibri" w:eastAsia="Calibri" w:hAnsi="Calibri" w:cs="Calibri"/>
          <w:b/>
          <w:bCs/>
        </w:rPr>
        <w:t>Kompetanseheving</w:t>
      </w:r>
      <w:r w:rsidR="003C7030" w:rsidRPr="00711FAC">
        <w:rPr>
          <w:rFonts w:ascii="Calibri" w:eastAsia="Calibri" w:hAnsi="Calibri" w:cs="Calibri"/>
          <w:b/>
          <w:bCs/>
        </w:rPr>
        <w:t xml:space="preserve"> </w:t>
      </w:r>
    </w:p>
    <w:p w14:paraId="4474BEC4" w14:textId="281FC276" w:rsidR="009152B0" w:rsidRDefault="2B49448F" w:rsidP="000B6844">
      <w:pPr>
        <w:spacing w:line="360" w:lineRule="auto"/>
        <w:rPr>
          <w:rFonts w:ascii="Calibri" w:eastAsiaTheme="minorEastAsia" w:hAnsi="Calibri" w:cs="Calibri"/>
        </w:rPr>
      </w:pPr>
      <w:r w:rsidRPr="5F339674">
        <w:rPr>
          <w:rFonts w:ascii="Calibri" w:eastAsiaTheme="minorEastAsia" w:hAnsi="Calibri" w:cs="Calibri"/>
        </w:rPr>
        <w:t>For å</w:t>
      </w:r>
      <w:r w:rsidR="00B77D6E" w:rsidRPr="5F339674">
        <w:rPr>
          <w:rFonts w:ascii="Calibri" w:eastAsiaTheme="minorEastAsia" w:hAnsi="Calibri" w:cs="Calibri"/>
        </w:rPr>
        <w:t xml:space="preserve"> bli god</w:t>
      </w:r>
      <w:r w:rsidR="030232B9" w:rsidRPr="5F339674">
        <w:rPr>
          <w:rFonts w:ascii="Calibri" w:eastAsiaTheme="minorEastAsia" w:hAnsi="Calibri" w:cs="Calibri"/>
        </w:rPr>
        <w:t>e</w:t>
      </w:r>
      <w:r w:rsidR="00B77D6E" w:rsidRPr="5F339674">
        <w:rPr>
          <w:rFonts w:ascii="Calibri" w:eastAsiaTheme="minorEastAsia" w:hAnsi="Calibri" w:cs="Calibri"/>
        </w:rPr>
        <w:t xml:space="preserve"> på å skrive søknader</w:t>
      </w:r>
      <w:r w:rsidR="4D8997CA" w:rsidRPr="5F339674">
        <w:rPr>
          <w:rFonts w:ascii="Calibri" w:eastAsiaTheme="minorEastAsia" w:hAnsi="Calibri" w:cs="Calibri"/>
        </w:rPr>
        <w:t xml:space="preserve"> vil vi jobbe strategisk m</w:t>
      </w:r>
      <w:r w:rsidR="00633481">
        <w:rPr>
          <w:rFonts w:ascii="Calibri" w:eastAsiaTheme="minorEastAsia" w:hAnsi="Calibri" w:cs="Calibri"/>
        </w:rPr>
        <w:t>ed</w:t>
      </w:r>
      <w:r w:rsidR="4D8997CA" w:rsidRPr="5F339674">
        <w:rPr>
          <w:rFonts w:ascii="Calibri" w:eastAsiaTheme="minorEastAsia" w:hAnsi="Calibri" w:cs="Calibri"/>
        </w:rPr>
        <w:t xml:space="preserve"> våre forskere for å bidra med kompetanseheving på alle relevante felt</w:t>
      </w:r>
      <w:r w:rsidR="00B77D6E" w:rsidRPr="5F339674">
        <w:rPr>
          <w:rFonts w:ascii="Calibri" w:eastAsiaTheme="minorEastAsia" w:hAnsi="Calibri" w:cs="Calibri"/>
        </w:rPr>
        <w:t>.</w:t>
      </w:r>
      <w:r w:rsidR="0A9BB728" w:rsidRPr="5F339674">
        <w:rPr>
          <w:rFonts w:ascii="Calibri" w:eastAsiaTheme="minorEastAsia" w:hAnsi="Calibri" w:cs="Calibri"/>
        </w:rPr>
        <w:t xml:space="preserve"> For å oppnå dette vil bidra med ressurser og kompetanse i eget og nasjonalt </w:t>
      </w:r>
      <w:r w:rsidR="00361CEE" w:rsidRPr="5F339674">
        <w:rPr>
          <w:rFonts w:ascii="Calibri" w:eastAsiaTheme="minorEastAsia" w:hAnsi="Calibri" w:cs="Calibri"/>
        </w:rPr>
        <w:t>virkemiddelapparat</w:t>
      </w:r>
      <w:r w:rsidR="00361CEE">
        <w:rPr>
          <w:rFonts w:ascii="Calibri" w:eastAsiaTheme="minorEastAsia" w:hAnsi="Calibri" w:cs="Calibri"/>
        </w:rPr>
        <w:t>.</w:t>
      </w:r>
      <w:r w:rsidR="00B77D6E" w:rsidRPr="5F339674">
        <w:rPr>
          <w:rFonts w:ascii="Calibri" w:eastAsiaTheme="minorEastAsia" w:hAnsi="Calibri" w:cs="Calibri"/>
        </w:rPr>
        <w:t xml:space="preserve"> V</w:t>
      </w:r>
      <w:r w:rsidR="00361CEE">
        <w:rPr>
          <w:rFonts w:ascii="Calibri" w:eastAsiaTheme="minorEastAsia" w:hAnsi="Calibri" w:cs="Calibri"/>
        </w:rPr>
        <w:t>i</w:t>
      </w:r>
      <w:r w:rsidR="00654D59">
        <w:rPr>
          <w:rFonts w:ascii="Calibri" w:eastAsiaTheme="minorEastAsia" w:hAnsi="Calibri" w:cs="Calibri"/>
        </w:rPr>
        <w:t xml:space="preserve"> </w:t>
      </w:r>
      <w:r w:rsidR="007A0BA1">
        <w:rPr>
          <w:rFonts w:ascii="Calibri" w:eastAsiaTheme="minorEastAsia" w:hAnsi="Calibri" w:cs="Calibri"/>
        </w:rPr>
        <w:t>vil v</w:t>
      </w:r>
      <w:r w:rsidR="00B77D6E" w:rsidRPr="5F339674">
        <w:rPr>
          <w:rFonts w:ascii="Calibri" w:eastAsiaTheme="minorEastAsia" w:hAnsi="Calibri" w:cs="Calibri"/>
        </w:rPr>
        <w:t>ære orientert om forskningssystemer – hvordan ting henger sammen</w:t>
      </w:r>
      <w:r w:rsidR="007A0BA1">
        <w:rPr>
          <w:rFonts w:ascii="Calibri" w:eastAsiaTheme="minorEastAsia" w:hAnsi="Calibri" w:cs="Calibri"/>
        </w:rPr>
        <w:t xml:space="preserve">, evaluere prosessene og </w:t>
      </w:r>
      <w:r w:rsidR="00170703">
        <w:rPr>
          <w:rFonts w:ascii="Calibri" w:eastAsiaTheme="minorEastAsia" w:hAnsi="Calibri" w:cs="Calibri"/>
        </w:rPr>
        <w:t xml:space="preserve">søknadene og aktivt bidra </w:t>
      </w:r>
      <w:r w:rsidR="00150DCF">
        <w:rPr>
          <w:rFonts w:ascii="Calibri" w:eastAsiaTheme="minorEastAsia" w:hAnsi="Calibri" w:cs="Calibri"/>
        </w:rPr>
        <w:t>inn</w:t>
      </w:r>
      <w:r w:rsidR="00B77D6E" w:rsidRPr="5F339674">
        <w:rPr>
          <w:rFonts w:ascii="Calibri" w:eastAsiaTheme="minorEastAsia" w:hAnsi="Calibri" w:cs="Calibri"/>
        </w:rPr>
        <w:t>.</w:t>
      </w:r>
      <w:r w:rsidR="00150DCF">
        <w:rPr>
          <w:rFonts w:ascii="Calibri" w:eastAsiaTheme="minorEastAsia" w:hAnsi="Calibri" w:cs="Calibri"/>
        </w:rPr>
        <w:t xml:space="preserve"> Strategiske rekrutteringer er </w:t>
      </w:r>
      <w:r w:rsidR="00E9666B">
        <w:rPr>
          <w:rFonts w:ascii="Calibri" w:eastAsiaTheme="minorEastAsia" w:hAnsi="Calibri" w:cs="Calibri"/>
        </w:rPr>
        <w:t>nødvendig.</w:t>
      </w:r>
      <w:r w:rsidR="00B77D6E" w:rsidRPr="5F339674">
        <w:rPr>
          <w:rFonts w:ascii="Calibri" w:eastAsiaTheme="minorEastAsia" w:hAnsi="Calibri" w:cs="Calibri"/>
        </w:rPr>
        <w:t xml:space="preserve"> </w:t>
      </w:r>
      <w:r w:rsidR="000A1C66" w:rsidRPr="5F339674">
        <w:rPr>
          <w:rFonts w:ascii="Calibri" w:eastAsiaTheme="minorEastAsia" w:hAnsi="Calibri" w:cs="Calibri"/>
        </w:rPr>
        <w:t>Et sterkere samarbeid mellom det administrative støtteapparatet og de faglige</w:t>
      </w:r>
      <w:r w:rsidR="00E9666B">
        <w:rPr>
          <w:rFonts w:ascii="Calibri" w:eastAsiaTheme="minorEastAsia" w:hAnsi="Calibri" w:cs="Calibri"/>
        </w:rPr>
        <w:t xml:space="preserve"> ressurspersonene, samt kobling til eksterne miljøer nasjonalt og internasjonalt vil være avgjørende. </w:t>
      </w:r>
    </w:p>
    <w:p w14:paraId="6573E0E9" w14:textId="25C30046" w:rsidR="00E85CA0" w:rsidRPr="00275269" w:rsidRDefault="00E85CA0" w:rsidP="000B6844">
      <w:pPr>
        <w:spacing w:line="360" w:lineRule="auto"/>
        <w:rPr>
          <w:rFonts w:eastAsiaTheme="minorEastAsia"/>
        </w:rPr>
      </w:pPr>
      <w:r>
        <w:rPr>
          <w:rFonts w:ascii="Calibri" w:eastAsiaTheme="minorEastAsia" w:hAnsi="Calibri" w:cs="Calibri"/>
        </w:rPr>
        <w:t>Vi vil satse spesielt på kompetanseheving innen:</w:t>
      </w:r>
    </w:p>
    <w:p w14:paraId="0031D949" w14:textId="77777777" w:rsidR="009152B0" w:rsidRPr="001336F3" w:rsidRDefault="009152B0" w:rsidP="000B6844">
      <w:pPr>
        <w:pStyle w:val="Listeavsnitt"/>
        <w:numPr>
          <w:ilvl w:val="0"/>
          <w:numId w:val="6"/>
        </w:numPr>
        <w:spacing w:line="360" w:lineRule="auto"/>
        <w:rPr>
          <w:rFonts w:eastAsiaTheme="minorEastAsia"/>
        </w:rPr>
      </w:pPr>
      <w:r>
        <w:rPr>
          <w:rFonts w:ascii="Calibri" w:eastAsiaTheme="minorEastAsia" w:hAnsi="Calibri" w:cs="Calibri"/>
        </w:rPr>
        <w:t>Forskningsetikk og personvern</w:t>
      </w:r>
    </w:p>
    <w:p w14:paraId="1A2C88CB" w14:textId="77777777" w:rsidR="00691D9E" w:rsidRPr="00691D9E" w:rsidRDefault="00E85CA0" w:rsidP="000B6844">
      <w:pPr>
        <w:pStyle w:val="Listeavsnitt"/>
        <w:numPr>
          <w:ilvl w:val="0"/>
          <w:numId w:val="6"/>
        </w:numPr>
        <w:spacing w:line="360" w:lineRule="auto"/>
        <w:rPr>
          <w:rFonts w:eastAsiaTheme="minorEastAsia"/>
        </w:rPr>
      </w:pPr>
      <w:r>
        <w:rPr>
          <w:rFonts w:ascii="Calibri" w:eastAsiaTheme="minorEastAsia" w:hAnsi="Calibri" w:cs="Calibri"/>
        </w:rPr>
        <w:t>Forskningsledelse</w:t>
      </w:r>
    </w:p>
    <w:p w14:paraId="5DDC869B" w14:textId="77777777" w:rsidR="00587933" w:rsidRPr="00587933" w:rsidRDefault="000470F8" w:rsidP="000B6844">
      <w:pPr>
        <w:pStyle w:val="Listeavsnitt"/>
        <w:numPr>
          <w:ilvl w:val="0"/>
          <w:numId w:val="6"/>
        </w:numPr>
        <w:spacing w:line="360" w:lineRule="auto"/>
        <w:rPr>
          <w:rFonts w:eastAsiaTheme="minorEastAsia"/>
        </w:rPr>
      </w:pPr>
      <w:r>
        <w:rPr>
          <w:rFonts w:ascii="Calibri" w:eastAsiaTheme="minorEastAsia" w:hAnsi="Calibri" w:cs="Calibri"/>
        </w:rPr>
        <w:t>Bevisstgjøring av hvilke forpliktelser det medfører å være prosjektleder eller deltaker/partner i et forskningsprosjekt</w:t>
      </w:r>
    </w:p>
    <w:p w14:paraId="0C385D1E" w14:textId="1F4815E5" w:rsidR="009152B0" w:rsidRPr="001336F3" w:rsidRDefault="00587933" w:rsidP="000B6844">
      <w:pPr>
        <w:pStyle w:val="Listeavsnitt"/>
        <w:numPr>
          <w:ilvl w:val="0"/>
          <w:numId w:val="6"/>
        </w:numPr>
        <w:spacing w:line="360" w:lineRule="auto"/>
        <w:rPr>
          <w:rFonts w:eastAsiaTheme="minorEastAsia"/>
        </w:rPr>
      </w:pPr>
      <w:r>
        <w:rPr>
          <w:rFonts w:ascii="Calibri" w:eastAsiaTheme="minorEastAsia" w:hAnsi="Calibri" w:cs="Calibri"/>
        </w:rPr>
        <w:t>Prosjekthåndtering fra ide til gjennomføring, rapportering og avslutning/videreføring</w:t>
      </w:r>
      <w:r w:rsidR="000470F8">
        <w:rPr>
          <w:rFonts w:ascii="Calibri" w:eastAsiaTheme="minorEastAsia" w:hAnsi="Calibri" w:cs="Calibri"/>
        </w:rPr>
        <w:t xml:space="preserve"> </w:t>
      </w:r>
    </w:p>
    <w:p w14:paraId="031ED297" w14:textId="02986B20" w:rsidR="00971ABC" w:rsidRDefault="5DA423C8" w:rsidP="000B6844">
      <w:pPr>
        <w:pStyle w:val="Listeavsnitt"/>
        <w:numPr>
          <w:ilvl w:val="0"/>
          <w:numId w:val="6"/>
        </w:numPr>
        <w:spacing w:line="360" w:lineRule="auto"/>
        <w:rPr>
          <w:rFonts w:ascii="Calibri" w:eastAsia="Calibri" w:hAnsi="Calibri" w:cs="Calibri"/>
        </w:rPr>
      </w:pPr>
      <w:r w:rsidRPr="0EAC10ED">
        <w:rPr>
          <w:rFonts w:ascii="Calibri" w:eastAsia="Calibri" w:hAnsi="Calibri" w:cs="Calibri"/>
        </w:rPr>
        <w:lastRenderedPageBreak/>
        <w:t>Meritterings</w:t>
      </w:r>
      <w:r w:rsidR="0A24B2CE" w:rsidRPr="0EAC10ED">
        <w:rPr>
          <w:rFonts w:ascii="Calibri" w:eastAsia="Calibri" w:hAnsi="Calibri" w:cs="Calibri"/>
        </w:rPr>
        <w:t xml:space="preserve">program </w:t>
      </w:r>
      <w:r w:rsidR="13A23601" w:rsidRPr="0EAC10ED">
        <w:rPr>
          <w:rFonts w:ascii="Calibri" w:eastAsia="Calibri" w:hAnsi="Calibri" w:cs="Calibri"/>
        </w:rPr>
        <w:t xml:space="preserve">for </w:t>
      </w:r>
      <w:r w:rsidR="00434763" w:rsidRPr="0EAC10ED">
        <w:rPr>
          <w:rFonts w:ascii="Calibri" w:eastAsia="Calibri" w:hAnsi="Calibri" w:cs="Calibri"/>
        </w:rPr>
        <w:t>professorløp.</w:t>
      </w:r>
      <w:r w:rsidR="000470F8">
        <w:rPr>
          <w:rFonts w:ascii="Calibri" w:eastAsia="Calibri" w:hAnsi="Calibri" w:cs="Calibri"/>
        </w:rPr>
        <w:t xml:space="preserve"> Alle fakulteter gjennomfører </w:t>
      </w:r>
      <w:r w:rsidR="00BC1B76">
        <w:rPr>
          <w:rFonts w:ascii="Calibri" w:eastAsia="Calibri" w:hAnsi="Calibri" w:cs="Calibri"/>
        </w:rPr>
        <w:t xml:space="preserve">(institusjonelt samkjørte?) </w:t>
      </w:r>
      <w:r w:rsidR="000470F8">
        <w:rPr>
          <w:rFonts w:ascii="Calibri" w:eastAsia="Calibri" w:hAnsi="Calibri" w:cs="Calibri"/>
        </w:rPr>
        <w:t>meritteringsprogram for toppkompetanse</w:t>
      </w:r>
    </w:p>
    <w:p w14:paraId="2C526140" w14:textId="7DD59E1E" w:rsidR="00C10A6C" w:rsidRDefault="00C10A6C" w:rsidP="000B6844">
      <w:pPr>
        <w:pStyle w:val="Listeavsnitt"/>
        <w:numPr>
          <w:ilvl w:val="0"/>
          <w:numId w:val="6"/>
        </w:numPr>
        <w:spacing w:line="36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Veilderopplæring</w:t>
      </w:r>
      <w:proofErr w:type="spellEnd"/>
    </w:p>
    <w:p w14:paraId="2C22C01D" w14:textId="28A76843" w:rsidR="00971ABC" w:rsidRDefault="00971ABC"/>
    <w:p w14:paraId="76B293BE" w14:textId="35AFDCEB" w:rsidR="003B0EA5" w:rsidRPr="009A4334" w:rsidRDefault="003B0EA5" w:rsidP="009A4334">
      <w:pPr>
        <w:pStyle w:val="Overskrift1"/>
        <w:rPr>
          <w:sz w:val="24"/>
          <w:szCs w:val="24"/>
        </w:rPr>
      </w:pPr>
      <w:r w:rsidRPr="009A4334">
        <w:rPr>
          <w:sz w:val="24"/>
          <w:szCs w:val="24"/>
        </w:rPr>
        <w:t>V</w:t>
      </w:r>
      <w:r w:rsidR="009A4334">
        <w:rPr>
          <w:sz w:val="24"/>
          <w:szCs w:val="24"/>
        </w:rPr>
        <w:t>i anser følgende v</w:t>
      </w:r>
      <w:r w:rsidRPr="009A4334">
        <w:rPr>
          <w:sz w:val="24"/>
          <w:szCs w:val="24"/>
        </w:rPr>
        <w:t>irkemidler</w:t>
      </w:r>
      <w:r w:rsidR="009A4334">
        <w:rPr>
          <w:sz w:val="24"/>
          <w:szCs w:val="24"/>
        </w:rPr>
        <w:t xml:space="preserve"> å være realistisk tilgjengelige og viktige for gjennomføringen</w:t>
      </w:r>
      <w:r w:rsidR="00B53F28" w:rsidRPr="009A4334">
        <w:rPr>
          <w:sz w:val="24"/>
          <w:szCs w:val="24"/>
        </w:rPr>
        <w:t xml:space="preserve"> </w:t>
      </w:r>
    </w:p>
    <w:p w14:paraId="77A6DEAE" w14:textId="77777777" w:rsidR="00544247" w:rsidRPr="00C561B0" w:rsidRDefault="00544247" w:rsidP="000B6844">
      <w:pPr>
        <w:pStyle w:val="Listeavsnitt"/>
        <w:numPr>
          <w:ilvl w:val="0"/>
          <w:numId w:val="7"/>
        </w:numPr>
        <w:spacing w:line="360" w:lineRule="auto"/>
        <w:rPr>
          <w:rFonts w:eastAsiaTheme="minorEastAsia"/>
        </w:rPr>
      </w:pPr>
      <w:r>
        <w:rPr>
          <w:rFonts w:ascii="Calibri" w:eastAsia="Calibri" w:hAnsi="Calibri" w:cs="Calibri"/>
        </w:rPr>
        <w:t>Strategiske midler</w:t>
      </w:r>
    </w:p>
    <w:p w14:paraId="72639889" w14:textId="77777777" w:rsidR="00841968" w:rsidRPr="00841968" w:rsidRDefault="003B0EA5" w:rsidP="000B6844">
      <w:pPr>
        <w:pStyle w:val="Listeavsnitt"/>
        <w:numPr>
          <w:ilvl w:val="0"/>
          <w:numId w:val="7"/>
        </w:numPr>
        <w:spacing w:line="360" w:lineRule="auto"/>
        <w:rPr>
          <w:rFonts w:eastAsiaTheme="minorEastAsia"/>
        </w:rPr>
      </w:pPr>
      <w:r w:rsidRPr="00593A4D">
        <w:rPr>
          <w:rFonts w:ascii="Calibri" w:eastAsia="Calibri" w:hAnsi="Calibri" w:cs="Calibri"/>
        </w:rPr>
        <w:t xml:space="preserve">Ph.d. utdanninger </w:t>
      </w:r>
    </w:p>
    <w:p w14:paraId="57F29624" w14:textId="54B21B1E" w:rsidR="003B0EA5" w:rsidRPr="00975254" w:rsidRDefault="00841968" w:rsidP="000B6844">
      <w:pPr>
        <w:pStyle w:val="Listeavsnitt"/>
        <w:numPr>
          <w:ilvl w:val="0"/>
          <w:numId w:val="7"/>
        </w:numPr>
        <w:spacing w:line="360" w:lineRule="auto"/>
        <w:rPr>
          <w:rFonts w:eastAsiaTheme="minorEastAsia"/>
        </w:rPr>
      </w:pPr>
      <w:r>
        <w:rPr>
          <w:rFonts w:ascii="Calibri" w:eastAsia="Calibri" w:hAnsi="Calibri" w:cs="Calibri"/>
        </w:rPr>
        <w:t>Ph.d. hjemler/øremerkede midler</w:t>
      </w:r>
      <w:r w:rsidR="003B0EA5" w:rsidRPr="00593A4D">
        <w:rPr>
          <w:rFonts w:ascii="Calibri" w:eastAsia="Calibri" w:hAnsi="Calibri" w:cs="Calibri"/>
        </w:rPr>
        <w:t xml:space="preserve"> </w:t>
      </w:r>
    </w:p>
    <w:p w14:paraId="4FC73E24" w14:textId="454DAA85" w:rsidR="00975254" w:rsidRPr="00975254" w:rsidRDefault="00975254" w:rsidP="000B6844">
      <w:pPr>
        <w:pStyle w:val="Listeavsnitt"/>
        <w:numPr>
          <w:ilvl w:val="0"/>
          <w:numId w:val="7"/>
        </w:numPr>
        <w:spacing w:line="360" w:lineRule="auto"/>
        <w:rPr>
          <w:rFonts w:eastAsiaTheme="minorEastAsia"/>
        </w:rPr>
      </w:pPr>
      <w:r>
        <w:rPr>
          <w:rFonts w:ascii="Calibri" w:eastAsia="Calibri" w:hAnsi="Calibri" w:cs="Calibri"/>
        </w:rPr>
        <w:t>Satsingsområder</w:t>
      </w:r>
    </w:p>
    <w:p w14:paraId="1076D592" w14:textId="77777777" w:rsidR="003B0EA5" w:rsidRDefault="003B0EA5" w:rsidP="000B6844">
      <w:pPr>
        <w:pStyle w:val="Listeavsnitt"/>
        <w:numPr>
          <w:ilvl w:val="0"/>
          <w:numId w:val="7"/>
        </w:numPr>
        <w:spacing w:line="360" w:lineRule="auto"/>
        <w:rPr>
          <w:rFonts w:eastAsiaTheme="minorEastAsia"/>
        </w:rPr>
      </w:pPr>
      <w:r w:rsidRPr="56F981F7">
        <w:rPr>
          <w:rFonts w:ascii="Calibri" w:eastAsia="Calibri" w:hAnsi="Calibri" w:cs="Calibri"/>
        </w:rPr>
        <w:t xml:space="preserve">Tverrfaglighet </w:t>
      </w:r>
    </w:p>
    <w:p w14:paraId="39EC0A7F" w14:textId="29E07BA8" w:rsidR="003B0EA5" w:rsidRPr="000744C5" w:rsidRDefault="003B0EA5" w:rsidP="000B6844">
      <w:pPr>
        <w:pStyle w:val="Listeavsnitt"/>
        <w:numPr>
          <w:ilvl w:val="0"/>
          <w:numId w:val="7"/>
        </w:numPr>
        <w:spacing w:line="360" w:lineRule="auto"/>
        <w:rPr>
          <w:rFonts w:eastAsiaTheme="minorEastAsia"/>
        </w:rPr>
      </w:pPr>
      <w:r>
        <w:rPr>
          <w:rFonts w:ascii="Calibri" w:eastAsia="Calibri" w:hAnsi="Calibri" w:cs="Calibri"/>
        </w:rPr>
        <w:t>Ekstern s</w:t>
      </w:r>
      <w:r w:rsidRPr="56F981F7">
        <w:rPr>
          <w:rFonts w:ascii="Calibri" w:eastAsia="Calibri" w:hAnsi="Calibri" w:cs="Calibri"/>
        </w:rPr>
        <w:t>amhandling</w:t>
      </w:r>
      <w:r>
        <w:rPr>
          <w:rFonts w:ascii="Calibri" w:eastAsia="Calibri" w:hAnsi="Calibri" w:cs="Calibri"/>
        </w:rPr>
        <w:t xml:space="preserve"> </w:t>
      </w:r>
      <w:r w:rsidR="008E7CF0">
        <w:rPr>
          <w:rFonts w:ascii="Calibri" w:eastAsia="Calibri" w:hAnsi="Calibri" w:cs="Calibri"/>
        </w:rPr>
        <w:t>og nettverksbygging/utnytte eksisterende</w:t>
      </w:r>
    </w:p>
    <w:p w14:paraId="2F5B766A" w14:textId="77777777" w:rsidR="003B0EA5" w:rsidRPr="000744C5" w:rsidRDefault="003B0EA5" w:rsidP="000B6844">
      <w:pPr>
        <w:pStyle w:val="Listeavsnitt"/>
        <w:numPr>
          <w:ilvl w:val="0"/>
          <w:numId w:val="7"/>
        </w:numPr>
        <w:spacing w:line="360" w:lineRule="auto"/>
        <w:rPr>
          <w:rFonts w:eastAsiaTheme="minorEastAsia"/>
        </w:rPr>
      </w:pPr>
      <w:r w:rsidRPr="4CD09F7C">
        <w:rPr>
          <w:rFonts w:ascii="Calibri" w:eastAsia="Calibri" w:hAnsi="Calibri" w:cs="Calibri"/>
        </w:rPr>
        <w:t>FoU-tid og driftsmidler som virkemiddel</w:t>
      </w:r>
    </w:p>
    <w:p w14:paraId="62DA96E6" w14:textId="77777777" w:rsidR="003B0EA5" w:rsidRDefault="003B0EA5" w:rsidP="000B6844">
      <w:pPr>
        <w:pStyle w:val="Listeavsnitt"/>
        <w:numPr>
          <w:ilvl w:val="0"/>
          <w:numId w:val="7"/>
        </w:numPr>
        <w:spacing w:line="360" w:lineRule="auto"/>
        <w:rPr>
          <w:rFonts w:eastAsiaTheme="minorEastAsia"/>
        </w:rPr>
      </w:pPr>
      <w:r w:rsidRPr="11C7C3EA">
        <w:rPr>
          <w:rFonts w:eastAsiaTheme="minorEastAsia"/>
        </w:rPr>
        <w:t xml:space="preserve">Åpen forskning </w:t>
      </w:r>
    </w:p>
    <w:p w14:paraId="26CD5A0F" w14:textId="75653C84" w:rsidR="0024755F" w:rsidRPr="00FA60BB" w:rsidRDefault="003B0EA5" w:rsidP="000B6844">
      <w:pPr>
        <w:pStyle w:val="Listeavsnitt"/>
        <w:numPr>
          <w:ilvl w:val="0"/>
          <w:numId w:val="7"/>
        </w:numPr>
        <w:spacing w:line="360" w:lineRule="auto"/>
        <w:rPr>
          <w:rFonts w:eastAsiaTheme="minorEastAsia"/>
        </w:rPr>
      </w:pPr>
      <w:r w:rsidRPr="11C7C3EA">
        <w:rPr>
          <w:rFonts w:eastAsiaTheme="minorEastAsia"/>
        </w:rPr>
        <w:t>Ansattmobilitet (internasjonalisering)</w:t>
      </w:r>
    </w:p>
    <w:sectPr w:rsidR="0024755F" w:rsidRPr="00FA6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3FD"/>
    <w:multiLevelType w:val="hybridMultilevel"/>
    <w:tmpl w:val="DFE4C772"/>
    <w:lvl w:ilvl="0" w:tplc="EB28F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4F1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3C7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CF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22F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C2A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2C7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4EA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2F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50C7C"/>
    <w:multiLevelType w:val="hybridMultilevel"/>
    <w:tmpl w:val="561498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B0DB6"/>
    <w:multiLevelType w:val="hybridMultilevel"/>
    <w:tmpl w:val="1ABE6FEC"/>
    <w:lvl w:ilvl="0" w:tplc="460A5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0C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06A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C3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F26B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BAB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FE1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2D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A04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B4F01"/>
    <w:multiLevelType w:val="hybridMultilevel"/>
    <w:tmpl w:val="0D2A7904"/>
    <w:lvl w:ilvl="0" w:tplc="C53AE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55BBE"/>
    <w:multiLevelType w:val="hybridMultilevel"/>
    <w:tmpl w:val="3098B776"/>
    <w:lvl w:ilvl="0" w:tplc="0C9E7D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BE64AE"/>
    <w:multiLevelType w:val="hybridMultilevel"/>
    <w:tmpl w:val="589829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B22AA"/>
    <w:multiLevelType w:val="hybridMultilevel"/>
    <w:tmpl w:val="9CF62150"/>
    <w:lvl w:ilvl="0" w:tplc="644C5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0E9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425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E2E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7E17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023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C0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6B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58F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4D787"/>
    <w:multiLevelType w:val="hybridMultilevel"/>
    <w:tmpl w:val="F95CDE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5D6A405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D4574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BD8758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EECD12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6EFBA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08A9B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156252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3B1CE1"/>
    <w:multiLevelType w:val="hybridMultilevel"/>
    <w:tmpl w:val="AD729556"/>
    <w:lvl w:ilvl="0" w:tplc="FBC09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252EF"/>
    <w:multiLevelType w:val="hybridMultilevel"/>
    <w:tmpl w:val="EFCCF4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439F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6297D"/>
    <w:multiLevelType w:val="hybridMultilevel"/>
    <w:tmpl w:val="FA3EB114"/>
    <w:lvl w:ilvl="0" w:tplc="FFFFFFFF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52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12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1" w15:restartNumberingAfterBreak="0">
    <w:nsid w:val="58BDD15C"/>
    <w:multiLevelType w:val="hybridMultilevel"/>
    <w:tmpl w:val="FFFFFFFF"/>
    <w:lvl w:ilvl="0" w:tplc="A9F46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0026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189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567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C21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D62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DEE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4A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7A4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C2353"/>
    <w:multiLevelType w:val="hybridMultilevel"/>
    <w:tmpl w:val="D40ED0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54A51"/>
    <w:multiLevelType w:val="hybridMultilevel"/>
    <w:tmpl w:val="E1D2FB9C"/>
    <w:lvl w:ilvl="0" w:tplc="15A23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47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9AF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CCC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003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76F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06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CA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5ED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55858"/>
    <w:multiLevelType w:val="hybridMultilevel"/>
    <w:tmpl w:val="41B067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E4864"/>
    <w:multiLevelType w:val="hybridMultilevel"/>
    <w:tmpl w:val="FFFFFFFF"/>
    <w:lvl w:ilvl="0" w:tplc="F6ACB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C24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987D3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8F24A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C8D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EC9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CD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80E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C8B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971010">
    <w:abstractNumId w:val="13"/>
  </w:num>
  <w:num w:numId="2" w16cid:durableId="1683359360">
    <w:abstractNumId w:val="6"/>
  </w:num>
  <w:num w:numId="3" w16cid:durableId="263080118">
    <w:abstractNumId w:val="2"/>
  </w:num>
  <w:num w:numId="4" w16cid:durableId="175851443">
    <w:abstractNumId w:val="0"/>
  </w:num>
  <w:num w:numId="5" w16cid:durableId="1359969431">
    <w:abstractNumId w:val="15"/>
  </w:num>
  <w:num w:numId="6" w16cid:durableId="2002922351">
    <w:abstractNumId w:val="11"/>
  </w:num>
  <w:num w:numId="7" w16cid:durableId="780687687">
    <w:abstractNumId w:val="7"/>
  </w:num>
  <w:num w:numId="8" w16cid:durableId="1577083971">
    <w:abstractNumId w:val="14"/>
  </w:num>
  <w:num w:numId="9" w16cid:durableId="246234349">
    <w:abstractNumId w:val="9"/>
  </w:num>
  <w:num w:numId="10" w16cid:durableId="600839466">
    <w:abstractNumId w:val="1"/>
  </w:num>
  <w:num w:numId="11" w16cid:durableId="452410942">
    <w:abstractNumId w:val="5"/>
  </w:num>
  <w:num w:numId="12" w16cid:durableId="498080483">
    <w:abstractNumId w:val="10"/>
  </w:num>
  <w:num w:numId="13" w16cid:durableId="239142913">
    <w:abstractNumId w:val="3"/>
  </w:num>
  <w:num w:numId="14" w16cid:durableId="219945880">
    <w:abstractNumId w:val="8"/>
  </w:num>
  <w:num w:numId="15" w16cid:durableId="1133136431">
    <w:abstractNumId w:val="4"/>
  </w:num>
  <w:num w:numId="16" w16cid:durableId="11609706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791EC9"/>
    <w:rsid w:val="000039F7"/>
    <w:rsid w:val="000077AA"/>
    <w:rsid w:val="00007D7B"/>
    <w:rsid w:val="000128F4"/>
    <w:rsid w:val="0002081E"/>
    <w:rsid w:val="000470F8"/>
    <w:rsid w:val="000744C5"/>
    <w:rsid w:val="00077288"/>
    <w:rsid w:val="00077FAD"/>
    <w:rsid w:val="000815E2"/>
    <w:rsid w:val="000951C6"/>
    <w:rsid w:val="000A1C66"/>
    <w:rsid w:val="000B6844"/>
    <w:rsid w:val="000C2C0A"/>
    <w:rsid w:val="000C48AF"/>
    <w:rsid w:val="000D025D"/>
    <w:rsid w:val="000E489D"/>
    <w:rsid w:val="0010658E"/>
    <w:rsid w:val="001151CC"/>
    <w:rsid w:val="0011715F"/>
    <w:rsid w:val="001207AC"/>
    <w:rsid w:val="001336F3"/>
    <w:rsid w:val="00141E57"/>
    <w:rsid w:val="00142C0B"/>
    <w:rsid w:val="001434DE"/>
    <w:rsid w:val="00150DCF"/>
    <w:rsid w:val="00170703"/>
    <w:rsid w:val="00172CC0"/>
    <w:rsid w:val="00181EF3"/>
    <w:rsid w:val="00184BB8"/>
    <w:rsid w:val="00184CFA"/>
    <w:rsid w:val="001904A8"/>
    <w:rsid w:val="001971A1"/>
    <w:rsid w:val="001B4A7E"/>
    <w:rsid w:val="001C65B3"/>
    <w:rsid w:val="001D3FAF"/>
    <w:rsid w:val="001D4CA0"/>
    <w:rsid w:val="001F302B"/>
    <w:rsid w:val="001F6690"/>
    <w:rsid w:val="0020025E"/>
    <w:rsid w:val="00215C93"/>
    <w:rsid w:val="002160D7"/>
    <w:rsid w:val="00223C57"/>
    <w:rsid w:val="0022566C"/>
    <w:rsid w:val="002325F5"/>
    <w:rsid w:val="0024755F"/>
    <w:rsid w:val="00250F2C"/>
    <w:rsid w:val="002522DD"/>
    <w:rsid w:val="00274F9E"/>
    <w:rsid w:val="00275269"/>
    <w:rsid w:val="002811EB"/>
    <w:rsid w:val="002878C6"/>
    <w:rsid w:val="00292050"/>
    <w:rsid w:val="002936EF"/>
    <w:rsid w:val="002A50EF"/>
    <w:rsid w:val="002B3089"/>
    <w:rsid w:val="002F23ED"/>
    <w:rsid w:val="002F477E"/>
    <w:rsid w:val="002F72FC"/>
    <w:rsid w:val="0030771F"/>
    <w:rsid w:val="00310A75"/>
    <w:rsid w:val="00321E5A"/>
    <w:rsid w:val="00340958"/>
    <w:rsid w:val="00356A49"/>
    <w:rsid w:val="00361CEE"/>
    <w:rsid w:val="00367ACC"/>
    <w:rsid w:val="00373C64"/>
    <w:rsid w:val="00375F8A"/>
    <w:rsid w:val="003845B0"/>
    <w:rsid w:val="00385D36"/>
    <w:rsid w:val="003B0EA5"/>
    <w:rsid w:val="003C7030"/>
    <w:rsid w:val="003E0272"/>
    <w:rsid w:val="003E7BD7"/>
    <w:rsid w:val="00400041"/>
    <w:rsid w:val="00404349"/>
    <w:rsid w:val="00407510"/>
    <w:rsid w:val="00407869"/>
    <w:rsid w:val="00411A79"/>
    <w:rsid w:val="00434763"/>
    <w:rsid w:val="00454ED3"/>
    <w:rsid w:val="00467F81"/>
    <w:rsid w:val="00471E28"/>
    <w:rsid w:val="004727ED"/>
    <w:rsid w:val="004752FD"/>
    <w:rsid w:val="004A07E4"/>
    <w:rsid w:val="004B3FC9"/>
    <w:rsid w:val="004E7592"/>
    <w:rsid w:val="00524FCA"/>
    <w:rsid w:val="005279A4"/>
    <w:rsid w:val="005329E6"/>
    <w:rsid w:val="005357D8"/>
    <w:rsid w:val="00544247"/>
    <w:rsid w:val="00547FF6"/>
    <w:rsid w:val="00552AE0"/>
    <w:rsid w:val="0057057B"/>
    <w:rsid w:val="00582F0C"/>
    <w:rsid w:val="00587933"/>
    <w:rsid w:val="00593A4D"/>
    <w:rsid w:val="005A4E3C"/>
    <w:rsid w:val="005C1F1F"/>
    <w:rsid w:val="005E2D56"/>
    <w:rsid w:val="005E3331"/>
    <w:rsid w:val="005F0C8F"/>
    <w:rsid w:val="0062039D"/>
    <w:rsid w:val="006239EA"/>
    <w:rsid w:val="00633481"/>
    <w:rsid w:val="006403B5"/>
    <w:rsid w:val="00644695"/>
    <w:rsid w:val="00644938"/>
    <w:rsid w:val="0064791D"/>
    <w:rsid w:val="00654D59"/>
    <w:rsid w:val="00674C6C"/>
    <w:rsid w:val="00675DC9"/>
    <w:rsid w:val="00682452"/>
    <w:rsid w:val="00691D9E"/>
    <w:rsid w:val="00695772"/>
    <w:rsid w:val="006A6362"/>
    <w:rsid w:val="006E7BB2"/>
    <w:rsid w:val="006F5FEA"/>
    <w:rsid w:val="006F6464"/>
    <w:rsid w:val="006F7D74"/>
    <w:rsid w:val="00700524"/>
    <w:rsid w:val="00711FAC"/>
    <w:rsid w:val="00790CEF"/>
    <w:rsid w:val="007A0BA1"/>
    <w:rsid w:val="007A3B6D"/>
    <w:rsid w:val="007C43DF"/>
    <w:rsid w:val="007D264E"/>
    <w:rsid w:val="007D2E77"/>
    <w:rsid w:val="007D50B5"/>
    <w:rsid w:val="007D6F1A"/>
    <w:rsid w:val="007F1B60"/>
    <w:rsid w:val="007F22D7"/>
    <w:rsid w:val="007F2B75"/>
    <w:rsid w:val="007F5FA7"/>
    <w:rsid w:val="0080386C"/>
    <w:rsid w:val="008046BB"/>
    <w:rsid w:val="008370DD"/>
    <w:rsid w:val="00841968"/>
    <w:rsid w:val="00854D4F"/>
    <w:rsid w:val="008A18AF"/>
    <w:rsid w:val="008A5F6B"/>
    <w:rsid w:val="008B25ED"/>
    <w:rsid w:val="008C59E6"/>
    <w:rsid w:val="008D1030"/>
    <w:rsid w:val="008E0BCC"/>
    <w:rsid w:val="008E2BC6"/>
    <w:rsid w:val="008E7CF0"/>
    <w:rsid w:val="009115E2"/>
    <w:rsid w:val="009152B0"/>
    <w:rsid w:val="009315D7"/>
    <w:rsid w:val="00955B86"/>
    <w:rsid w:val="00971ABC"/>
    <w:rsid w:val="00974FBB"/>
    <w:rsid w:val="00975254"/>
    <w:rsid w:val="00977DA9"/>
    <w:rsid w:val="009804BD"/>
    <w:rsid w:val="009A2564"/>
    <w:rsid w:val="009A4334"/>
    <w:rsid w:val="009A45D3"/>
    <w:rsid w:val="009B2744"/>
    <w:rsid w:val="009B63A4"/>
    <w:rsid w:val="009C4689"/>
    <w:rsid w:val="00A0362D"/>
    <w:rsid w:val="00A04320"/>
    <w:rsid w:val="00A07984"/>
    <w:rsid w:val="00A1420D"/>
    <w:rsid w:val="00A26F4A"/>
    <w:rsid w:val="00A27A5C"/>
    <w:rsid w:val="00A44D4E"/>
    <w:rsid w:val="00A452F2"/>
    <w:rsid w:val="00A51056"/>
    <w:rsid w:val="00A6580F"/>
    <w:rsid w:val="00A76640"/>
    <w:rsid w:val="00A825CA"/>
    <w:rsid w:val="00A9251B"/>
    <w:rsid w:val="00AB77E6"/>
    <w:rsid w:val="00AC1094"/>
    <w:rsid w:val="00AC34D2"/>
    <w:rsid w:val="00AC47C5"/>
    <w:rsid w:val="00AC7612"/>
    <w:rsid w:val="00B05BD3"/>
    <w:rsid w:val="00B07CB1"/>
    <w:rsid w:val="00B101EB"/>
    <w:rsid w:val="00B26FA8"/>
    <w:rsid w:val="00B471B0"/>
    <w:rsid w:val="00B47EA7"/>
    <w:rsid w:val="00B535D2"/>
    <w:rsid w:val="00B53F28"/>
    <w:rsid w:val="00B6589C"/>
    <w:rsid w:val="00B67964"/>
    <w:rsid w:val="00B71A01"/>
    <w:rsid w:val="00B77D6E"/>
    <w:rsid w:val="00B830A7"/>
    <w:rsid w:val="00B903DF"/>
    <w:rsid w:val="00B93C59"/>
    <w:rsid w:val="00BA014B"/>
    <w:rsid w:val="00BB64A6"/>
    <w:rsid w:val="00BC1B76"/>
    <w:rsid w:val="00C10A6C"/>
    <w:rsid w:val="00C2504A"/>
    <w:rsid w:val="00C27556"/>
    <w:rsid w:val="00C34E14"/>
    <w:rsid w:val="00C36BBA"/>
    <w:rsid w:val="00C50277"/>
    <w:rsid w:val="00C52961"/>
    <w:rsid w:val="00C561B0"/>
    <w:rsid w:val="00C80A90"/>
    <w:rsid w:val="00CA257A"/>
    <w:rsid w:val="00CB1A36"/>
    <w:rsid w:val="00CB6171"/>
    <w:rsid w:val="00CC6423"/>
    <w:rsid w:val="00CD0C56"/>
    <w:rsid w:val="00CD550D"/>
    <w:rsid w:val="00CE0C91"/>
    <w:rsid w:val="00D20C32"/>
    <w:rsid w:val="00D32314"/>
    <w:rsid w:val="00D824C2"/>
    <w:rsid w:val="00D96188"/>
    <w:rsid w:val="00DA6639"/>
    <w:rsid w:val="00DA760F"/>
    <w:rsid w:val="00DB535D"/>
    <w:rsid w:val="00DC446E"/>
    <w:rsid w:val="00DD2447"/>
    <w:rsid w:val="00DD6F78"/>
    <w:rsid w:val="00DF6754"/>
    <w:rsid w:val="00E056FB"/>
    <w:rsid w:val="00E457BA"/>
    <w:rsid w:val="00E53058"/>
    <w:rsid w:val="00E5512C"/>
    <w:rsid w:val="00E648AB"/>
    <w:rsid w:val="00E85CA0"/>
    <w:rsid w:val="00E87851"/>
    <w:rsid w:val="00E9234C"/>
    <w:rsid w:val="00E9666B"/>
    <w:rsid w:val="00EA7663"/>
    <w:rsid w:val="00EB501B"/>
    <w:rsid w:val="00F11164"/>
    <w:rsid w:val="00F3454B"/>
    <w:rsid w:val="00F520CF"/>
    <w:rsid w:val="00F751D3"/>
    <w:rsid w:val="00F75677"/>
    <w:rsid w:val="00F80040"/>
    <w:rsid w:val="00F869F7"/>
    <w:rsid w:val="00FA60BB"/>
    <w:rsid w:val="00FC0F8E"/>
    <w:rsid w:val="00FD614A"/>
    <w:rsid w:val="00FF75FB"/>
    <w:rsid w:val="01180DE3"/>
    <w:rsid w:val="01840BDB"/>
    <w:rsid w:val="020844D0"/>
    <w:rsid w:val="02877DE0"/>
    <w:rsid w:val="02C4A130"/>
    <w:rsid w:val="02DDC98D"/>
    <w:rsid w:val="030232B9"/>
    <w:rsid w:val="031D3A3A"/>
    <w:rsid w:val="0365A166"/>
    <w:rsid w:val="038F66B7"/>
    <w:rsid w:val="042C9711"/>
    <w:rsid w:val="042F879A"/>
    <w:rsid w:val="04425144"/>
    <w:rsid w:val="04F5C917"/>
    <w:rsid w:val="05C134A6"/>
    <w:rsid w:val="06B5F4DB"/>
    <w:rsid w:val="06C48682"/>
    <w:rsid w:val="073C2F74"/>
    <w:rsid w:val="07EAA23F"/>
    <w:rsid w:val="087CA310"/>
    <w:rsid w:val="09C93A3A"/>
    <w:rsid w:val="09D14612"/>
    <w:rsid w:val="0A24B2CE"/>
    <w:rsid w:val="0A531494"/>
    <w:rsid w:val="0A9AABD6"/>
    <w:rsid w:val="0A9BB728"/>
    <w:rsid w:val="0B6EB56B"/>
    <w:rsid w:val="0B7552D8"/>
    <w:rsid w:val="0BEEE4AF"/>
    <w:rsid w:val="0C74344D"/>
    <w:rsid w:val="0C823F3B"/>
    <w:rsid w:val="0CAA8FC9"/>
    <w:rsid w:val="0CB6F772"/>
    <w:rsid w:val="0D00DAFC"/>
    <w:rsid w:val="0D0DF0B6"/>
    <w:rsid w:val="0D4E837D"/>
    <w:rsid w:val="0DD1AC00"/>
    <w:rsid w:val="0E6A2595"/>
    <w:rsid w:val="0E9CAB5D"/>
    <w:rsid w:val="0EAC10ED"/>
    <w:rsid w:val="0EB18834"/>
    <w:rsid w:val="0F2A7633"/>
    <w:rsid w:val="0F6450BF"/>
    <w:rsid w:val="0FB9DFFD"/>
    <w:rsid w:val="0FCA2D6D"/>
    <w:rsid w:val="111A8E5E"/>
    <w:rsid w:val="113EF499"/>
    <w:rsid w:val="11820CC7"/>
    <w:rsid w:val="11C7C3EA"/>
    <w:rsid w:val="11D44C1F"/>
    <w:rsid w:val="11E39F59"/>
    <w:rsid w:val="124C8CCB"/>
    <w:rsid w:val="127A5BF0"/>
    <w:rsid w:val="12C11964"/>
    <w:rsid w:val="132638F6"/>
    <w:rsid w:val="13A23601"/>
    <w:rsid w:val="14D3CE7C"/>
    <w:rsid w:val="14FD7796"/>
    <w:rsid w:val="1591004E"/>
    <w:rsid w:val="15B8BC3B"/>
    <w:rsid w:val="161A5342"/>
    <w:rsid w:val="16699BD9"/>
    <w:rsid w:val="16E194E5"/>
    <w:rsid w:val="16E407A8"/>
    <w:rsid w:val="16EC10A1"/>
    <w:rsid w:val="1781CCFB"/>
    <w:rsid w:val="178F7B34"/>
    <w:rsid w:val="17E3C900"/>
    <w:rsid w:val="17FCEA9E"/>
    <w:rsid w:val="18811CC0"/>
    <w:rsid w:val="1898A833"/>
    <w:rsid w:val="18A101F3"/>
    <w:rsid w:val="18ED9120"/>
    <w:rsid w:val="19416115"/>
    <w:rsid w:val="198C0D17"/>
    <w:rsid w:val="1A3DC971"/>
    <w:rsid w:val="1B37525D"/>
    <w:rsid w:val="1B42DFC1"/>
    <w:rsid w:val="1BC067EC"/>
    <w:rsid w:val="1BCFC752"/>
    <w:rsid w:val="1C4C2595"/>
    <w:rsid w:val="1C55BA46"/>
    <w:rsid w:val="1C7FC246"/>
    <w:rsid w:val="1C8994C6"/>
    <w:rsid w:val="1C969C9D"/>
    <w:rsid w:val="1CC3ADD9"/>
    <w:rsid w:val="1DD61F01"/>
    <w:rsid w:val="1DEDCADC"/>
    <w:rsid w:val="1E894847"/>
    <w:rsid w:val="210F228A"/>
    <w:rsid w:val="2122403D"/>
    <w:rsid w:val="2134691D"/>
    <w:rsid w:val="2166B047"/>
    <w:rsid w:val="22146934"/>
    <w:rsid w:val="226C3E6B"/>
    <w:rsid w:val="227B26F5"/>
    <w:rsid w:val="23524A39"/>
    <w:rsid w:val="24195148"/>
    <w:rsid w:val="2460DAE0"/>
    <w:rsid w:val="248A9AE2"/>
    <w:rsid w:val="24EFDEAB"/>
    <w:rsid w:val="2529FE31"/>
    <w:rsid w:val="2626A48C"/>
    <w:rsid w:val="26445C94"/>
    <w:rsid w:val="26FFA635"/>
    <w:rsid w:val="2719DFE1"/>
    <w:rsid w:val="272EB220"/>
    <w:rsid w:val="27C274ED"/>
    <w:rsid w:val="289EEAF4"/>
    <w:rsid w:val="29811CF4"/>
    <w:rsid w:val="29AA1E67"/>
    <w:rsid w:val="29E63C79"/>
    <w:rsid w:val="29F68358"/>
    <w:rsid w:val="2A0B1D56"/>
    <w:rsid w:val="2A3ABB55"/>
    <w:rsid w:val="2A8E457B"/>
    <w:rsid w:val="2A9C973C"/>
    <w:rsid w:val="2AC7F1EE"/>
    <w:rsid w:val="2B133E0C"/>
    <w:rsid w:val="2B25E983"/>
    <w:rsid w:val="2B49448F"/>
    <w:rsid w:val="2B791EC9"/>
    <w:rsid w:val="2BD68BB6"/>
    <w:rsid w:val="2CB8BDB6"/>
    <w:rsid w:val="2CCD0C01"/>
    <w:rsid w:val="2CEBAAE4"/>
    <w:rsid w:val="2D725C17"/>
    <w:rsid w:val="2DC4305E"/>
    <w:rsid w:val="2E0259AD"/>
    <w:rsid w:val="2E06DFBF"/>
    <w:rsid w:val="2E4ADECE"/>
    <w:rsid w:val="2E5D8A45"/>
    <w:rsid w:val="2E653176"/>
    <w:rsid w:val="2E9E8759"/>
    <w:rsid w:val="2EAE78E9"/>
    <w:rsid w:val="2EF18FBD"/>
    <w:rsid w:val="2F05C261"/>
    <w:rsid w:val="2FC85C01"/>
    <w:rsid w:val="2FC98487"/>
    <w:rsid w:val="2FF95AA6"/>
    <w:rsid w:val="3071B3BA"/>
    <w:rsid w:val="308D601E"/>
    <w:rsid w:val="31474B6E"/>
    <w:rsid w:val="316B6DE5"/>
    <w:rsid w:val="31824915"/>
    <w:rsid w:val="3184976F"/>
    <w:rsid w:val="32F7145E"/>
    <w:rsid w:val="333745DC"/>
    <w:rsid w:val="3338A299"/>
    <w:rsid w:val="3339902D"/>
    <w:rsid w:val="33C500E0"/>
    <w:rsid w:val="33EF0EEE"/>
    <w:rsid w:val="340BAF5F"/>
    <w:rsid w:val="3413F2C3"/>
    <w:rsid w:val="347EEC30"/>
    <w:rsid w:val="34B45A31"/>
    <w:rsid w:val="34FDEC98"/>
    <w:rsid w:val="361ABC91"/>
    <w:rsid w:val="3646779F"/>
    <w:rsid w:val="36AE7BB4"/>
    <w:rsid w:val="36E4E8EA"/>
    <w:rsid w:val="36FD77D7"/>
    <w:rsid w:val="38BD05CD"/>
    <w:rsid w:val="38E56CBC"/>
    <w:rsid w:val="392EAA27"/>
    <w:rsid w:val="39CE93C4"/>
    <w:rsid w:val="3AAEE4BD"/>
    <w:rsid w:val="3BD596A5"/>
    <w:rsid w:val="3BE9D7F0"/>
    <w:rsid w:val="3CF9B2FC"/>
    <w:rsid w:val="3CFAB012"/>
    <w:rsid w:val="3D13EE4D"/>
    <w:rsid w:val="3D86A470"/>
    <w:rsid w:val="3E7BE6B6"/>
    <w:rsid w:val="3EB3C136"/>
    <w:rsid w:val="3F131EF4"/>
    <w:rsid w:val="3F6F8379"/>
    <w:rsid w:val="3FB0B6D1"/>
    <w:rsid w:val="3FE84413"/>
    <w:rsid w:val="4016BBF8"/>
    <w:rsid w:val="40EA1906"/>
    <w:rsid w:val="415D6F38"/>
    <w:rsid w:val="41CB2F92"/>
    <w:rsid w:val="428466F1"/>
    <w:rsid w:val="42C439A9"/>
    <w:rsid w:val="42F2BE6C"/>
    <w:rsid w:val="442D0BE5"/>
    <w:rsid w:val="4430F128"/>
    <w:rsid w:val="44320413"/>
    <w:rsid w:val="44428956"/>
    <w:rsid w:val="44EA2D1B"/>
    <w:rsid w:val="454C3F83"/>
    <w:rsid w:val="4553483F"/>
    <w:rsid w:val="458F3040"/>
    <w:rsid w:val="461CA052"/>
    <w:rsid w:val="4685FD7C"/>
    <w:rsid w:val="46F66C84"/>
    <w:rsid w:val="470EC753"/>
    <w:rsid w:val="472E7DEF"/>
    <w:rsid w:val="4737E13D"/>
    <w:rsid w:val="47ECEAD9"/>
    <w:rsid w:val="4811EA43"/>
    <w:rsid w:val="48D1449D"/>
    <w:rsid w:val="48DEA0F0"/>
    <w:rsid w:val="49F176EE"/>
    <w:rsid w:val="4A7CDAD0"/>
    <w:rsid w:val="4AE05BF3"/>
    <w:rsid w:val="4B28ABE6"/>
    <w:rsid w:val="4C145A15"/>
    <w:rsid w:val="4C1A4EEE"/>
    <w:rsid w:val="4CD09F7C"/>
    <w:rsid w:val="4D8997CA"/>
    <w:rsid w:val="4DD130D3"/>
    <w:rsid w:val="4DE2AD06"/>
    <w:rsid w:val="4E0935F0"/>
    <w:rsid w:val="4E5CA186"/>
    <w:rsid w:val="4E690B84"/>
    <w:rsid w:val="4EAFE714"/>
    <w:rsid w:val="4EBDC0C2"/>
    <w:rsid w:val="4F15F085"/>
    <w:rsid w:val="4F408621"/>
    <w:rsid w:val="4F453754"/>
    <w:rsid w:val="4FE549EF"/>
    <w:rsid w:val="50FDC8C3"/>
    <w:rsid w:val="5107E401"/>
    <w:rsid w:val="5120A2B5"/>
    <w:rsid w:val="51483FCA"/>
    <w:rsid w:val="52A3B462"/>
    <w:rsid w:val="52F13BB0"/>
    <w:rsid w:val="53701E1B"/>
    <w:rsid w:val="53AFD569"/>
    <w:rsid w:val="53C48038"/>
    <w:rsid w:val="54158AC7"/>
    <w:rsid w:val="54D5D366"/>
    <w:rsid w:val="54FD50CF"/>
    <w:rsid w:val="5511BB38"/>
    <w:rsid w:val="553623F4"/>
    <w:rsid w:val="553BEAD0"/>
    <w:rsid w:val="5560F2E2"/>
    <w:rsid w:val="55974F7B"/>
    <w:rsid w:val="5609563A"/>
    <w:rsid w:val="56E7762B"/>
    <w:rsid w:val="56F981F7"/>
    <w:rsid w:val="5776BBDC"/>
    <w:rsid w:val="579250B8"/>
    <w:rsid w:val="58472B6F"/>
    <w:rsid w:val="58E0968D"/>
    <w:rsid w:val="59BC0BCF"/>
    <w:rsid w:val="5A52BE50"/>
    <w:rsid w:val="5A647283"/>
    <w:rsid w:val="5A7C66EE"/>
    <w:rsid w:val="5AAF0C9C"/>
    <w:rsid w:val="5B431214"/>
    <w:rsid w:val="5B72A59D"/>
    <w:rsid w:val="5B8D0BC9"/>
    <w:rsid w:val="5BFBF5B2"/>
    <w:rsid w:val="5C18374F"/>
    <w:rsid w:val="5CE1DD23"/>
    <w:rsid w:val="5D42DAE2"/>
    <w:rsid w:val="5D97C613"/>
    <w:rsid w:val="5DA423C8"/>
    <w:rsid w:val="5DA74063"/>
    <w:rsid w:val="5E5FBCE9"/>
    <w:rsid w:val="5F339674"/>
    <w:rsid w:val="5FB407BB"/>
    <w:rsid w:val="5FFE80DE"/>
    <w:rsid w:val="60607CEC"/>
    <w:rsid w:val="61A30CE2"/>
    <w:rsid w:val="61A31B97"/>
    <w:rsid w:val="61F8A261"/>
    <w:rsid w:val="6227F3C5"/>
    <w:rsid w:val="6274D16D"/>
    <w:rsid w:val="6278AA7B"/>
    <w:rsid w:val="62C7F39F"/>
    <w:rsid w:val="637D2FE4"/>
    <w:rsid w:val="63CD4E46"/>
    <w:rsid w:val="63EA196C"/>
    <w:rsid w:val="64A99B8A"/>
    <w:rsid w:val="64D97820"/>
    <w:rsid w:val="64ED174B"/>
    <w:rsid w:val="64FA77DB"/>
    <w:rsid w:val="65691EA7"/>
    <w:rsid w:val="65DBCAD8"/>
    <w:rsid w:val="664A20DE"/>
    <w:rsid w:val="6685C4BB"/>
    <w:rsid w:val="6696F5B0"/>
    <w:rsid w:val="66A08605"/>
    <w:rsid w:val="67006714"/>
    <w:rsid w:val="677CFC0C"/>
    <w:rsid w:val="691852BD"/>
    <w:rsid w:val="696CD71F"/>
    <w:rsid w:val="69A737CE"/>
    <w:rsid w:val="6A4C7942"/>
    <w:rsid w:val="6AE3E203"/>
    <w:rsid w:val="6B5ACECB"/>
    <w:rsid w:val="6B64A14B"/>
    <w:rsid w:val="6BA64C29"/>
    <w:rsid w:val="6BB7BF27"/>
    <w:rsid w:val="6BF70912"/>
    <w:rsid w:val="6C2D5DBB"/>
    <w:rsid w:val="6DB79BAE"/>
    <w:rsid w:val="6DEBC3E0"/>
    <w:rsid w:val="6EB6C357"/>
    <w:rsid w:val="6F1698EB"/>
    <w:rsid w:val="6F6EE594"/>
    <w:rsid w:val="6F9FDF11"/>
    <w:rsid w:val="6FB3A57E"/>
    <w:rsid w:val="6FB9FE79"/>
    <w:rsid w:val="7038126E"/>
    <w:rsid w:val="70513ACB"/>
    <w:rsid w:val="70733C1F"/>
    <w:rsid w:val="70EF75B9"/>
    <w:rsid w:val="710AB5F5"/>
    <w:rsid w:val="717C8B4E"/>
    <w:rsid w:val="722B9FC5"/>
    <w:rsid w:val="728E2272"/>
    <w:rsid w:val="72EB4640"/>
    <w:rsid w:val="735432F0"/>
    <w:rsid w:val="738AB4FC"/>
    <w:rsid w:val="7396BC65"/>
    <w:rsid w:val="744256B7"/>
    <w:rsid w:val="7491B2F8"/>
    <w:rsid w:val="7492D58C"/>
    <w:rsid w:val="74C3182E"/>
    <w:rsid w:val="75328CC6"/>
    <w:rsid w:val="754576AC"/>
    <w:rsid w:val="75DE2718"/>
    <w:rsid w:val="7609BEA5"/>
    <w:rsid w:val="764351B7"/>
    <w:rsid w:val="76A753F2"/>
    <w:rsid w:val="77A58F06"/>
    <w:rsid w:val="782C9FEB"/>
    <w:rsid w:val="78F4B8D6"/>
    <w:rsid w:val="7979C389"/>
    <w:rsid w:val="79982369"/>
    <w:rsid w:val="79DEF4B4"/>
    <w:rsid w:val="79E31246"/>
    <w:rsid w:val="79F14B60"/>
    <w:rsid w:val="7A674468"/>
    <w:rsid w:val="7A7ACD53"/>
    <w:rsid w:val="7AC48FBB"/>
    <w:rsid w:val="7AF81D92"/>
    <w:rsid w:val="7BBD95F7"/>
    <w:rsid w:val="7C8D9849"/>
    <w:rsid w:val="7C98E621"/>
    <w:rsid w:val="7D589C0F"/>
    <w:rsid w:val="7EBFC095"/>
    <w:rsid w:val="7F41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1EC9"/>
  <w15:chartTrackingRefBased/>
  <w15:docId w15:val="{5A02198F-82DD-46C3-9768-941804A9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84C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Revisjon">
    <w:name w:val="Revision"/>
    <w:hidden/>
    <w:uiPriority w:val="99"/>
    <w:semiHidden/>
    <w:rsid w:val="00A76640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84C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BA014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A014B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07869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9577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9577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9577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9577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95772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5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493AE666354C9E82ED04831E0737" ma:contentTypeVersion="12" ma:contentTypeDescription="Opprett et nytt dokument." ma:contentTypeScope="" ma:versionID="d64465f21429ab0574ea3fc413891847">
  <xsd:schema xmlns:xsd="http://www.w3.org/2001/XMLSchema" xmlns:xs="http://www.w3.org/2001/XMLSchema" xmlns:p="http://schemas.microsoft.com/office/2006/metadata/properties" xmlns:ns2="63bc7687-adf9-482c-9737-a18e3c745500" xmlns:ns3="ecc47c43-558e-4703-8e2b-33c048437c49" targetNamespace="http://schemas.microsoft.com/office/2006/metadata/properties" ma:root="true" ma:fieldsID="7be29bce5179e60d6254d178c50989ae" ns2:_="" ns3:_="">
    <xsd:import namespace="63bc7687-adf9-482c-9737-a18e3c745500"/>
    <xsd:import namespace="ecc47c43-558e-4703-8e2b-33c04843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c7687-adf9-482c-9737-a18e3c745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0df4930c-91c5-452e-b6ab-428d5d93c6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7c43-558e-4703-8e2b-33c048437c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d9c687-2510-4172-84fe-72920160a9be}" ma:internalName="TaxCatchAll" ma:showField="CatchAllData" ma:web="ecc47c43-558e-4703-8e2b-33c048437c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c47c43-558e-4703-8e2b-33c048437c49" xsi:nil="true"/>
    <lcf76f155ced4ddcb4097134ff3c332f xmlns="63bc7687-adf9-482c-9737-a18e3c745500">
      <Terms xmlns="http://schemas.microsoft.com/office/infopath/2007/PartnerControls"/>
    </lcf76f155ced4ddcb4097134ff3c332f>
    <SharedWithUsers xmlns="ecc47c43-558e-4703-8e2b-33c048437c49">
      <UserInfo>
        <DisplayName>Trine Eker Christoffersen</DisplayName>
        <AccountId>9</AccountId>
        <AccountType/>
      </UserInfo>
      <UserInfo>
        <DisplayName>Kristi Cecilie Grønvold Bache</DisplayName>
        <AccountId>12</AccountId>
        <AccountType/>
      </UserInfo>
      <UserInfo>
        <DisplayName>Øyvind Gjems Fjeldbu</DisplayName>
        <AccountId>14</AccountId>
        <AccountType/>
      </UserInfo>
      <UserInfo>
        <DisplayName>Kirsti-Iren Skovdahl</DisplayName>
        <AccountId>15</AccountId>
        <AccountType/>
      </UserInfo>
      <UserInfo>
        <DisplayName>Tore Gimse</DisplayName>
        <AccountId>13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D5F93-6F51-4D6C-8C5F-72B6C145B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c7687-adf9-482c-9737-a18e3c745500"/>
    <ds:schemaRef ds:uri="ecc47c43-558e-4703-8e2b-33c04843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D7F500-85A7-4EF2-AA11-BD958F8C0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9D2EB-16B1-4458-87D3-674E61BAC224}">
  <ds:schemaRefs>
    <ds:schemaRef ds:uri="http://purl.org/dc/dcmitype/"/>
    <ds:schemaRef ds:uri="http://schemas.microsoft.com/office/2006/documentManagement/types"/>
    <ds:schemaRef ds:uri="ecc47c43-558e-4703-8e2b-33c048437c49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63bc7687-adf9-482c-9737-a18e3c745500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5B00EE9-3B1A-443A-9C85-613C1660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6371</Characters>
  <Application>Microsoft Office Word</Application>
  <DocSecurity>4</DocSecurity>
  <Lines>53</Lines>
  <Paragraphs>15</Paragraphs>
  <ScaleCrop>false</ScaleCrop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Eker Christoffersen</dc:creator>
  <cp:keywords/>
  <dc:description/>
  <cp:lastModifiedBy>Torunn Skofsrud Boger</cp:lastModifiedBy>
  <cp:revision>2</cp:revision>
  <dcterms:created xsi:type="dcterms:W3CDTF">2023-05-03T12:24:00Z</dcterms:created>
  <dcterms:modified xsi:type="dcterms:W3CDTF">2023-05-03T12:24:00Z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0x01010010C1493AE666354C9E82ED04831E0737</vt:lpwstr>
  </property>
  <property fmtid="{D5CDD505-2E9C-101B-9397-08002B2CF9AE}" pid="3" name="MediaServiceImageTags">
    <vt:lpwstr/>
  </property>
</Properties>
</file>